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718" w:rsidRPr="00502366" w:rsidRDefault="00B34718" w:rsidP="00B34718">
      <w:pPr>
        <w:tabs>
          <w:tab w:val="left" w:pos="851"/>
        </w:tabs>
        <w:jc w:val="center"/>
        <w:rPr>
          <w:b/>
          <w:sz w:val="26"/>
          <w:szCs w:val="26"/>
        </w:rPr>
      </w:pPr>
      <w:r w:rsidRPr="00384FDA">
        <w:rPr>
          <w:b/>
          <w:sz w:val="26"/>
          <w:szCs w:val="26"/>
        </w:rPr>
        <w:t>П</w:t>
      </w:r>
      <w:r>
        <w:rPr>
          <w:b/>
          <w:sz w:val="26"/>
          <w:szCs w:val="26"/>
        </w:rPr>
        <w:t>ОРЯДОК РАССМОТРЕНИЯ И ОЦЕНКИ ЗАЯВОК НА УЧАСТИЕ В КОНКУРСЕ</w:t>
      </w:r>
    </w:p>
    <w:p w:rsidR="00B34718" w:rsidRDefault="00B34718" w:rsidP="00B34718">
      <w:pPr>
        <w:widowControl w:val="0"/>
        <w:autoSpaceDE w:val="0"/>
        <w:autoSpaceDN w:val="0"/>
        <w:adjustRightInd w:val="0"/>
        <w:ind w:firstLine="567"/>
        <w:jc w:val="both"/>
        <w:rPr>
          <w:b/>
          <w:sz w:val="26"/>
          <w:szCs w:val="26"/>
        </w:rPr>
      </w:pPr>
    </w:p>
    <w:p w:rsidR="00B34718" w:rsidRPr="006E396C" w:rsidRDefault="00B34718" w:rsidP="00B34718">
      <w:pPr>
        <w:tabs>
          <w:tab w:val="left" w:pos="-360"/>
          <w:tab w:val="left" w:pos="360"/>
        </w:tabs>
        <w:jc w:val="center"/>
        <w:rPr>
          <w:sz w:val="20"/>
        </w:rPr>
      </w:pPr>
      <w:r w:rsidRPr="006E396C">
        <w:rPr>
          <w:sz w:val="20"/>
          <w:lang w:val="en-US"/>
        </w:rPr>
        <w:t>I</w:t>
      </w:r>
      <w:r w:rsidRPr="006E396C">
        <w:rPr>
          <w:sz w:val="20"/>
        </w:rPr>
        <w:t xml:space="preserve">. Информация о заказчике и закупке товаров, работ, услуг </w:t>
      </w:r>
    </w:p>
    <w:p w:rsidR="00B34718" w:rsidRPr="006E396C" w:rsidRDefault="00B34718" w:rsidP="00B34718">
      <w:pPr>
        <w:tabs>
          <w:tab w:val="left" w:pos="-360"/>
          <w:tab w:val="left" w:pos="360"/>
        </w:tabs>
        <w:jc w:val="center"/>
        <w:rPr>
          <w:sz w:val="20"/>
        </w:rPr>
      </w:pPr>
      <w:r w:rsidRPr="006E396C">
        <w:rPr>
          <w:sz w:val="20"/>
        </w:rPr>
        <w:t>(далее закупка)</w:t>
      </w:r>
    </w:p>
    <w:p w:rsidR="00B34718" w:rsidRPr="006E396C" w:rsidRDefault="00B34718" w:rsidP="00B34718">
      <w:pPr>
        <w:tabs>
          <w:tab w:val="left" w:pos="-360"/>
          <w:tab w:val="left" w:pos="360"/>
        </w:tabs>
        <w:jc w:val="center"/>
        <w:rPr>
          <w:sz w:val="20"/>
        </w:rPr>
      </w:pPr>
    </w:p>
    <w:tbl>
      <w:tblPr>
        <w:tblW w:w="15026" w:type="dxa"/>
        <w:tblLook w:val="00A0" w:firstRow="1" w:lastRow="0" w:firstColumn="1" w:lastColumn="0" w:noHBand="0" w:noVBand="0"/>
      </w:tblPr>
      <w:tblGrid>
        <w:gridCol w:w="6091"/>
        <w:gridCol w:w="4541"/>
        <w:gridCol w:w="1985"/>
        <w:gridCol w:w="2409"/>
      </w:tblGrid>
      <w:tr w:rsidR="00B34718" w:rsidRPr="006E396C" w:rsidTr="00C15A56">
        <w:tc>
          <w:tcPr>
            <w:tcW w:w="6091" w:type="dxa"/>
            <w:vMerge w:val="restart"/>
          </w:tcPr>
          <w:p w:rsidR="00B34718" w:rsidRPr="006E396C" w:rsidRDefault="00B34718" w:rsidP="00C15A56">
            <w:pPr>
              <w:tabs>
                <w:tab w:val="left" w:pos="-360"/>
                <w:tab w:val="left" w:pos="360"/>
              </w:tabs>
              <w:autoSpaceDE w:val="0"/>
              <w:autoSpaceDN w:val="0"/>
              <w:rPr>
                <w:sz w:val="20"/>
              </w:rPr>
            </w:pPr>
            <w:r w:rsidRPr="006E396C">
              <w:rPr>
                <w:sz w:val="20"/>
              </w:rPr>
              <w:t xml:space="preserve">Полное наименование </w:t>
            </w:r>
            <w:r w:rsidRPr="006E396C">
              <w:rPr>
                <w:b/>
                <w:sz w:val="20"/>
              </w:rPr>
              <w:t xml:space="preserve">Заказчик </w:t>
            </w:r>
          </w:p>
        </w:tc>
        <w:tc>
          <w:tcPr>
            <w:tcW w:w="4541" w:type="dxa"/>
            <w:vMerge w:val="restart"/>
          </w:tcPr>
          <w:p w:rsidR="00B34718" w:rsidRPr="006E396C" w:rsidRDefault="00B642AA" w:rsidP="00C15A56">
            <w:pPr>
              <w:tabs>
                <w:tab w:val="left" w:pos="-360"/>
                <w:tab w:val="left" w:pos="360"/>
              </w:tabs>
              <w:autoSpaceDE w:val="0"/>
              <w:autoSpaceDN w:val="0"/>
              <w:jc w:val="both"/>
              <w:rPr>
                <w:sz w:val="20"/>
              </w:rPr>
            </w:pPr>
            <w:r>
              <w:rPr>
                <w:sz w:val="20"/>
              </w:rPr>
              <w:t xml:space="preserve">Общество с ограниченной ответственностью «Регион </w:t>
            </w:r>
            <w:proofErr w:type="spellStart"/>
            <w:r>
              <w:rPr>
                <w:sz w:val="20"/>
              </w:rPr>
              <w:t>Энерго</w:t>
            </w:r>
            <w:proofErr w:type="spellEnd"/>
            <w:r>
              <w:rPr>
                <w:sz w:val="20"/>
              </w:rPr>
              <w:t xml:space="preserve">» (ООО «Регион </w:t>
            </w:r>
            <w:proofErr w:type="spellStart"/>
            <w:r>
              <w:rPr>
                <w:sz w:val="20"/>
              </w:rPr>
              <w:t>Энерго</w:t>
            </w:r>
            <w:proofErr w:type="spellEnd"/>
            <w:r>
              <w:rPr>
                <w:sz w:val="20"/>
              </w:rPr>
              <w:t>»)</w:t>
            </w:r>
          </w:p>
        </w:tc>
        <w:tc>
          <w:tcPr>
            <w:tcW w:w="1985" w:type="dxa"/>
            <w:tcBorders>
              <w:right w:val="single" w:sz="4" w:space="0" w:color="auto"/>
            </w:tcBorders>
          </w:tcPr>
          <w:p w:rsidR="00B34718" w:rsidRPr="006E396C" w:rsidRDefault="00B34718" w:rsidP="00C15A56">
            <w:pPr>
              <w:tabs>
                <w:tab w:val="left" w:pos="-360"/>
                <w:tab w:val="left" w:pos="360"/>
              </w:tabs>
              <w:autoSpaceDE w:val="0"/>
              <w:autoSpaceDN w:val="0"/>
              <w:jc w:val="center"/>
              <w:rPr>
                <w:sz w:val="20"/>
              </w:rPr>
            </w:pPr>
          </w:p>
        </w:tc>
        <w:tc>
          <w:tcPr>
            <w:tcW w:w="2409" w:type="dxa"/>
            <w:tcBorders>
              <w:top w:val="single" w:sz="4" w:space="0" w:color="auto"/>
              <w:left w:val="single" w:sz="4" w:space="0" w:color="auto"/>
              <w:bottom w:val="single" w:sz="4" w:space="0" w:color="auto"/>
              <w:right w:val="single" w:sz="4" w:space="0" w:color="auto"/>
            </w:tcBorders>
          </w:tcPr>
          <w:p w:rsidR="00B34718" w:rsidRPr="006E396C" w:rsidRDefault="00B34718" w:rsidP="00C15A56">
            <w:pPr>
              <w:tabs>
                <w:tab w:val="left" w:pos="-360"/>
                <w:tab w:val="left" w:pos="360"/>
              </w:tabs>
              <w:autoSpaceDE w:val="0"/>
              <w:autoSpaceDN w:val="0"/>
              <w:jc w:val="center"/>
              <w:rPr>
                <w:sz w:val="20"/>
              </w:rPr>
            </w:pPr>
            <w:r w:rsidRPr="006E396C">
              <w:rPr>
                <w:sz w:val="20"/>
              </w:rPr>
              <w:t xml:space="preserve">Коды </w:t>
            </w:r>
          </w:p>
        </w:tc>
      </w:tr>
      <w:tr w:rsidR="00B34718" w:rsidRPr="006E396C" w:rsidTr="00C15A56">
        <w:tc>
          <w:tcPr>
            <w:tcW w:w="6091" w:type="dxa"/>
            <w:vMerge/>
          </w:tcPr>
          <w:p w:rsidR="00B34718" w:rsidRPr="006E396C" w:rsidRDefault="00B34718" w:rsidP="00C15A56">
            <w:pPr>
              <w:tabs>
                <w:tab w:val="left" w:pos="-360"/>
                <w:tab w:val="left" w:pos="360"/>
              </w:tabs>
              <w:autoSpaceDE w:val="0"/>
              <w:autoSpaceDN w:val="0"/>
              <w:rPr>
                <w:sz w:val="20"/>
              </w:rPr>
            </w:pPr>
          </w:p>
        </w:tc>
        <w:tc>
          <w:tcPr>
            <w:tcW w:w="4541" w:type="dxa"/>
            <w:vMerge/>
          </w:tcPr>
          <w:p w:rsidR="00B34718" w:rsidRPr="006E396C" w:rsidRDefault="00B34718" w:rsidP="00C15A56">
            <w:pPr>
              <w:tabs>
                <w:tab w:val="left" w:pos="-360"/>
                <w:tab w:val="left" w:pos="360"/>
              </w:tabs>
              <w:autoSpaceDE w:val="0"/>
              <w:autoSpaceDN w:val="0"/>
              <w:jc w:val="center"/>
              <w:rPr>
                <w:sz w:val="20"/>
              </w:rPr>
            </w:pPr>
          </w:p>
        </w:tc>
        <w:tc>
          <w:tcPr>
            <w:tcW w:w="1985" w:type="dxa"/>
            <w:tcBorders>
              <w:right w:val="single" w:sz="4" w:space="0" w:color="auto"/>
            </w:tcBorders>
            <w:vAlign w:val="center"/>
          </w:tcPr>
          <w:p w:rsidR="00B34718" w:rsidRPr="006E396C" w:rsidRDefault="00B34718" w:rsidP="00C15A56">
            <w:pPr>
              <w:tabs>
                <w:tab w:val="left" w:pos="-360"/>
                <w:tab w:val="left" w:pos="360"/>
              </w:tabs>
              <w:autoSpaceDE w:val="0"/>
              <w:autoSpaceDN w:val="0"/>
              <w:jc w:val="right"/>
              <w:rPr>
                <w:sz w:val="20"/>
              </w:rPr>
            </w:pPr>
            <w:r w:rsidRPr="006E396C">
              <w:rPr>
                <w:sz w:val="20"/>
              </w:rPr>
              <w:t>ИНН</w:t>
            </w:r>
          </w:p>
        </w:tc>
        <w:tc>
          <w:tcPr>
            <w:tcW w:w="2409" w:type="dxa"/>
            <w:tcBorders>
              <w:top w:val="single" w:sz="4" w:space="0" w:color="auto"/>
              <w:left w:val="single" w:sz="4" w:space="0" w:color="auto"/>
              <w:bottom w:val="single" w:sz="4" w:space="0" w:color="auto"/>
              <w:right w:val="single" w:sz="4" w:space="0" w:color="auto"/>
            </w:tcBorders>
            <w:vAlign w:val="center"/>
          </w:tcPr>
          <w:p w:rsidR="00B34718" w:rsidRPr="006E396C" w:rsidRDefault="00B642AA" w:rsidP="00C15A56">
            <w:pPr>
              <w:tabs>
                <w:tab w:val="left" w:pos="-360"/>
                <w:tab w:val="left" w:pos="360"/>
              </w:tabs>
              <w:autoSpaceDE w:val="0"/>
              <w:autoSpaceDN w:val="0"/>
              <w:jc w:val="center"/>
              <w:rPr>
                <w:sz w:val="20"/>
              </w:rPr>
            </w:pPr>
            <w:r>
              <w:rPr>
                <w:sz w:val="20"/>
              </w:rPr>
              <w:t>6311182121</w:t>
            </w:r>
          </w:p>
        </w:tc>
      </w:tr>
      <w:tr w:rsidR="00B34718" w:rsidRPr="006E396C" w:rsidTr="00C15A56">
        <w:tc>
          <w:tcPr>
            <w:tcW w:w="6091" w:type="dxa"/>
            <w:vMerge/>
          </w:tcPr>
          <w:p w:rsidR="00B34718" w:rsidRPr="006E396C" w:rsidRDefault="00B34718" w:rsidP="00C15A56">
            <w:pPr>
              <w:tabs>
                <w:tab w:val="left" w:pos="-360"/>
                <w:tab w:val="left" w:pos="360"/>
              </w:tabs>
              <w:autoSpaceDE w:val="0"/>
              <w:autoSpaceDN w:val="0"/>
              <w:rPr>
                <w:sz w:val="20"/>
              </w:rPr>
            </w:pPr>
          </w:p>
        </w:tc>
        <w:tc>
          <w:tcPr>
            <w:tcW w:w="4541" w:type="dxa"/>
            <w:vMerge/>
            <w:tcBorders>
              <w:bottom w:val="single" w:sz="4" w:space="0" w:color="auto"/>
            </w:tcBorders>
          </w:tcPr>
          <w:p w:rsidR="00B34718" w:rsidRPr="006E396C" w:rsidRDefault="00B34718" w:rsidP="00C15A56">
            <w:pPr>
              <w:tabs>
                <w:tab w:val="left" w:pos="-360"/>
                <w:tab w:val="left" w:pos="360"/>
              </w:tabs>
              <w:autoSpaceDE w:val="0"/>
              <w:autoSpaceDN w:val="0"/>
              <w:jc w:val="center"/>
              <w:rPr>
                <w:sz w:val="20"/>
              </w:rPr>
            </w:pPr>
          </w:p>
        </w:tc>
        <w:tc>
          <w:tcPr>
            <w:tcW w:w="1985" w:type="dxa"/>
            <w:tcBorders>
              <w:right w:val="single" w:sz="4" w:space="0" w:color="auto"/>
            </w:tcBorders>
            <w:vAlign w:val="center"/>
          </w:tcPr>
          <w:p w:rsidR="00B34718" w:rsidRPr="006E396C" w:rsidRDefault="00B34718" w:rsidP="00C15A56">
            <w:pPr>
              <w:tabs>
                <w:tab w:val="left" w:pos="-360"/>
                <w:tab w:val="left" w:pos="360"/>
              </w:tabs>
              <w:autoSpaceDE w:val="0"/>
              <w:autoSpaceDN w:val="0"/>
              <w:jc w:val="right"/>
              <w:rPr>
                <w:sz w:val="20"/>
              </w:rPr>
            </w:pPr>
            <w:r w:rsidRPr="006E396C">
              <w:rPr>
                <w:sz w:val="20"/>
              </w:rPr>
              <w:t>КПП</w:t>
            </w:r>
          </w:p>
        </w:tc>
        <w:tc>
          <w:tcPr>
            <w:tcW w:w="2409" w:type="dxa"/>
            <w:tcBorders>
              <w:top w:val="single" w:sz="4" w:space="0" w:color="auto"/>
              <w:left w:val="single" w:sz="4" w:space="0" w:color="auto"/>
              <w:bottom w:val="single" w:sz="4" w:space="0" w:color="auto"/>
              <w:right w:val="single" w:sz="4" w:space="0" w:color="auto"/>
            </w:tcBorders>
            <w:vAlign w:val="center"/>
          </w:tcPr>
          <w:p w:rsidR="00B34718" w:rsidRPr="00B642AA" w:rsidRDefault="00B642AA" w:rsidP="00C15A56">
            <w:pPr>
              <w:tabs>
                <w:tab w:val="left" w:pos="-360"/>
                <w:tab w:val="left" w:pos="360"/>
              </w:tabs>
              <w:autoSpaceDE w:val="0"/>
              <w:autoSpaceDN w:val="0"/>
              <w:jc w:val="center"/>
              <w:rPr>
                <w:sz w:val="20"/>
              </w:rPr>
            </w:pPr>
            <w:r>
              <w:rPr>
                <w:sz w:val="20"/>
              </w:rPr>
              <w:t>631701001</w:t>
            </w:r>
          </w:p>
        </w:tc>
      </w:tr>
      <w:tr w:rsidR="00B34718" w:rsidRPr="006E396C" w:rsidTr="00C15A56">
        <w:tc>
          <w:tcPr>
            <w:tcW w:w="6091" w:type="dxa"/>
          </w:tcPr>
          <w:p w:rsidR="00B34718" w:rsidRPr="006E396C" w:rsidRDefault="00B34718" w:rsidP="00C15A56">
            <w:pPr>
              <w:tabs>
                <w:tab w:val="left" w:pos="-360"/>
                <w:tab w:val="left" w:pos="360"/>
              </w:tabs>
              <w:autoSpaceDE w:val="0"/>
              <w:autoSpaceDN w:val="0"/>
              <w:rPr>
                <w:sz w:val="20"/>
              </w:rPr>
            </w:pPr>
            <w:r w:rsidRPr="006E396C">
              <w:rPr>
                <w:sz w:val="20"/>
              </w:rPr>
              <w:t>Место нахождения, телефон, адрес электронной почты</w:t>
            </w:r>
          </w:p>
        </w:tc>
        <w:tc>
          <w:tcPr>
            <w:tcW w:w="4541" w:type="dxa"/>
            <w:tcBorders>
              <w:top w:val="single" w:sz="4" w:space="0" w:color="auto"/>
              <w:bottom w:val="single" w:sz="4" w:space="0" w:color="auto"/>
            </w:tcBorders>
          </w:tcPr>
          <w:p w:rsidR="00B34718" w:rsidRPr="006E396C" w:rsidRDefault="00B642AA" w:rsidP="00C15A56">
            <w:pPr>
              <w:widowControl w:val="0"/>
              <w:adjustRightInd w:val="0"/>
              <w:rPr>
                <w:sz w:val="20"/>
              </w:rPr>
            </w:pPr>
            <w:r w:rsidRPr="00B642AA">
              <w:rPr>
                <w:sz w:val="20"/>
              </w:rPr>
              <w:t>443041, Самарская область, г. Самара, ул. Ленинская, д.168, помещение н34, ком. 22,23,24,48,48</w:t>
            </w:r>
            <w:r w:rsidR="00B34718" w:rsidRPr="006E396C">
              <w:rPr>
                <w:sz w:val="20"/>
              </w:rPr>
              <w:t>,</w:t>
            </w:r>
          </w:p>
          <w:p w:rsidR="00B34718" w:rsidRPr="00B642AA" w:rsidRDefault="00B34718" w:rsidP="00C15A56">
            <w:pPr>
              <w:widowControl w:val="0"/>
              <w:adjustRightInd w:val="0"/>
              <w:rPr>
                <w:sz w:val="20"/>
                <w:lang w:val="en-US"/>
              </w:rPr>
            </w:pPr>
            <w:r w:rsidRPr="006E396C">
              <w:rPr>
                <w:sz w:val="20"/>
              </w:rPr>
              <w:t>т</w:t>
            </w:r>
            <w:r w:rsidRPr="00B642AA">
              <w:rPr>
                <w:sz w:val="20"/>
                <w:lang w:val="en-US"/>
              </w:rPr>
              <w:t>. (8</w:t>
            </w:r>
            <w:r w:rsidR="00B642AA" w:rsidRPr="00B642AA">
              <w:rPr>
                <w:sz w:val="20"/>
                <w:lang w:val="en-US"/>
              </w:rPr>
              <w:t>927</w:t>
            </w:r>
            <w:r w:rsidRPr="00B642AA">
              <w:rPr>
                <w:sz w:val="20"/>
                <w:lang w:val="en-US"/>
              </w:rPr>
              <w:t>)</w:t>
            </w:r>
            <w:r w:rsidR="00B642AA" w:rsidRPr="00B642AA">
              <w:rPr>
                <w:sz w:val="20"/>
                <w:lang w:val="en-US"/>
              </w:rPr>
              <w:t>6916772</w:t>
            </w:r>
            <w:r w:rsidRPr="00B642AA">
              <w:rPr>
                <w:sz w:val="20"/>
                <w:lang w:val="en-US"/>
              </w:rPr>
              <w:t>,</w:t>
            </w:r>
          </w:p>
          <w:p w:rsidR="00B34718" w:rsidRPr="00B642AA" w:rsidRDefault="00B34718" w:rsidP="00B642AA">
            <w:pPr>
              <w:ind w:hanging="11"/>
              <w:jc w:val="both"/>
              <w:rPr>
                <w:iCs/>
                <w:szCs w:val="22"/>
                <w:lang w:val="en-US"/>
              </w:rPr>
            </w:pPr>
            <w:r w:rsidRPr="00B642AA">
              <w:rPr>
                <w:sz w:val="20"/>
                <w:lang w:val="en-US"/>
              </w:rPr>
              <w:t xml:space="preserve">e-mail </w:t>
            </w:r>
            <w:hyperlink r:id="rId6" w:history="1">
              <w:r w:rsidR="00B642AA" w:rsidRPr="00B642AA">
                <w:rPr>
                  <w:iCs/>
                  <w:sz w:val="22"/>
                  <w:szCs w:val="22"/>
                  <w:lang w:val="en-US"/>
                </w:rPr>
                <w:t>regionener@yandex.ru</w:t>
              </w:r>
            </w:hyperlink>
          </w:p>
        </w:tc>
        <w:tc>
          <w:tcPr>
            <w:tcW w:w="1985" w:type="dxa"/>
            <w:tcBorders>
              <w:right w:val="single" w:sz="4" w:space="0" w:color="auto"/>
            </w:tcBorders>
            <w:vAlign w:val="center"/>
          </w:tcPr>
          <w:p w:rsidR="00B34718" w:rsidRPr="006E396C" w:rsidRDefault="00B34718" w:rsidP="00C15A56">
            <w:pPr>
              <w:tabs>
                <w:tab w:val="left" w:pos="-360"/>
                <w:tab w:val="left" w:pos="360"/>
              </w:tabs>
              <w:autoSpaceDE w:val="0"/>
              <w:autoSpaceDN w:val="0"/>
              <w:jc w:val="right"/>
              <w:rPr>
                <w:sz w:val="20"/>
              </w:rPr>
            </w:pPr>
            <w:r w:rsidRPr="006E396C">
              <w:rPr>
                <w:sz w:val="20"/>
              </w:rPr>
              <w:t>по ОКТМО</w:t>
            </w:r>
          </w:p>
        </w:tc>
        <w:tc>
          <w:tcPr>
            <w:tcW w:w="2409" w:type="dxa"/>
            <w:tcBorders>
              <w:top w:val="single" w:sz="4" w:space="0" w:color="auto"/>
              <w:left w:val="single" w:sz="4" w:space="0" w:color="auto"/>
              <w:bottom w:val="single" w:sz="4" w:space="0" w:color="auto"/>
              <w:right w:val="single" w:sz="4" w:space="0" w:color="auto"/>
            </w:tcBorders>
            <w:vAlign w:val="center"/>
          </w:tcPr>
          <w:p w:rsidR="00B34718" w:rsidRPr="006E396C" w:rsidRDefault="00B34718" w:rsidP="00C15A56">
            <w:pPr>
              <w:tabs>
                <w:tab w:val="left" w:pos="-360"/>
                <w:tab w:val="left" w:pos="360"/>
              </w:tabs>
              <w:autoSpaceDE w:val="0"/>
              <w:autoSpaceDN w:val="0"/>
              <w:jc w:val="center"/>
              <w:rPr>
                <w:sz w:val="20"/>
                <w:lang w:val="en-US"/>
              </w:rPr>
            </w:pPr>
          </w:p>
        </w:tc>
      </w:tr>
      <w:tr w:rsidR="00B34718" w:rsidRPr="006E396C" w:rsidTr="00C15A56">
        <w:tc>
          <w:tcPr>
            <w:tcW w:w="6091" w:type="dxa"/>
            <w:vMerge w:val="restart"/>
          </w:tcPr>
          <w:p w:rsidR="00B34718" w:rsidRPr="006E396C" w:rsidRDefault="00B34718" w:rsidP="00C15A56">
            <w:pPr>
              <w:tabs>
                <w:tab w:val="left" w:pos="-360"/>
                <w:tab w:val="left" w:pos="360"/>
              </w:tabs>
              <w:autoSpaceDE w:val="0"/>
              <w:autoSpaceDN w:val="0"/>
              <w:rPr>
                <w:sz w:val="20"/>
              </w:rPr>
            </w:pPr>
            <w:r w:rsidRPr="006E396C">
              <w:rPr>
                <w:sz w:val="20"/>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4541" w:type="dxa"/>
            <w:vMerge w:val="restart"/>
            <w:tcBorders>
              <w:top w:val="single" w:sz="4" w:space="0" w:color="auto"/>
              <w:bottom w:val="single" w:sz="4" w:space="0" w:color="auto"/>
            </w:tcBorders>
          </w:tcPr>
          <w:p w:rsidR="00B34718" w:rsidRPr="006E396C" w:rsidRDefault="00B34718" w:rsidP="00C15A56">
            <w:pPr>
              <w:tabs>
                <w:tab w:val="left" w:pos="-360"/>
                <w:tab w:val="left" w:pos="360"/>
              </w:tabs>
              <w:autoSpaceDE w:val="0"/>
              <w:autoSpaceDN w:val="0"/>
              <w:jc w:val="center"/>
              <w:rPr>
                <w:sz w:val="20"/>
              </w:rPr>
            </w:pPr>
          </w:p>
        </w:tc>
        <w:tc>
          <w:tcPr>
            <w:tcW w:w="1985" w:type="dxa"/>
            <w:tcBorders>
              <w:right w:val="single" w:sz="4" w:space="0" w:color="auto"/>
            </w:tcBorders>
            <w:vAlign w:val="center"/>
          </w:tcPr>
          <w:p w:rsidR="00B34718" w:rsidRPr="006E396C" w:rsidRDefault="00B34718" w:rsidP="00C15A56">
            <w:pPr>
              <w:tabs>
                <w:tab w:val="left" w:pos="-360"/>
                <w:tab w:val="left" w:pos="360"/>
              </w:tabs>
              <w:autoSpaceDE w:val="0"/>
              <w:autoSpaceDN w:val="0"/>
              <w:jc w:val="right"/>
              <w:rPr>
                <w:sz w:val="20"/>
              </w:rPr>
            </w:pPr>
            <w:r w:rsidRPr="006E396C">
              <w:rPr>
                <w:sz w:val="20"/>
              </w:rPr>
              <w:t>ИНН</w:t>
            </w:r>
          </w:p>
        </w:tc>
        <w:tc>
          <w:tcPr>
            <w:tcW w:w="2409" w:type="dxa"/>
            <w:tcBorders>
              <w:top w:val="single" w:sz="4" w:space="0" w:color="auto"/>
              <w:left w:val="single" w:sz="4" w:space="0" w:color="auto"/>
              <w:bottom w:val="single" w:sz="4" w:space="0" w:color="auto"/>
              <w:right w:val="single" w:sz="4" w:space="0" w:color="auto"/>
            </w:tcBorders>
          </w:tcPr>
          <w:p w:rsidR="00B34718" w:rsidRPr="006E396C" w:rsidRDefault="00B34718" w:rsidP="00C15A56">
            <w:pPr>
              <w:tabs>
                <w:tab w:val="left" w:pos="-360"/>
                <w:tab w:val="left" w:pos="360"/>
              </w:tabs>
              <w:autoSpaceDE w:val="0"/>
              <w:autoSpaceDN w:val="0"/>
              <w:jc w:val="center"/>
              <w:rPr>
                <w:sz w:val="20"/>
              </w:rPr>
            </w:pPr>
          </w:p>
        </w:tc>
      </w:tr>
      <w:tr w:rsidR="00B34718" w:rsidRPr="006E396C" w:rsidTr="00C15A56">
        <w:trPr>
          <w:trHeight w:val="562"/>
        </w:trPr>
        <w:tc>
          <w:tcPr>
            <w:tcW w:w="6091" w:type="dxa"/>
            <w:vMerge/>
          </w:tcPr>
          <w:p w:rsidR="00B34718" w:rsidRPr="006E396C" w:rsidRDefault="00B34718" w:rsidP="00C15A56">
            <w:pPr>
              <w:tabs>
                <w:tab w:val="left" w:pos="-360"/>
                <w:tab w:val="left" w:pos="360"/>
              </w:tabs>
              <w:autoSpaceDE w:val="0"/>
              <w:autoSpaceDN w:val="0"/>
              <w:rPr>
                <w:sz w:val="20"/>
              </w:rPr>
            </w:pPr>
          </w:p>
        </w:tc>
        <w:tc>
          <w:tcPr>
            <w:tcW w:w="4541" w:type="dxa"/>
            <w:vMerge/>
            <w:tcBorders>
              <w:bottom w:val="single" w:sz="4" w:space="0" w:color="auto"/>
            </w:tcBorders>
          </w:tcPr>
          <w:p w:rsidR="00B34718" w:rsidRPr="006E396C" w:rsidRDefault="00B34718" w:rsidP="00C15A56">
            <w:pPr>
              <w:tabs>
                <w:tab w:val="left" w:pos="-360"/>
                <w:tab w:val="left" w:pos="360"/>
              </w:tabs>
              <w:autoSpaceDE w:val="0"/>
              <w:autoSpaceDN w:val="0"/>
              <w:jc w:val="center"/>
              <w:rPr>
                <w:sz w:val="20"/>
              </w:rPr>
            </w:pPr>
          </w:p>
        </w:tc>
        <w:tc>
          <w:tcPr>
            <w:tcW w:w="1985" w:type="dxa"/>
            <w:tcBorders>
              <w:right w:val="single" w:sz="4" w:space="0" w:color="auto"/>
            </w:tcBorders>
            <w:vAlign w:val="center"/>
          </w:tcPr>
          <w:p w:rsidR="00B34718" w:rsidRPr="006E396C" w:rsidRDefault="00B34718" w:rsidP="00C15A56">
            <w:pPr>
              <w:tabs>
                <w:tab w:val="left" w:pos="-360"/>
                <w:tab w:val="left" w:pos="360"/>
              </w:tabs>
              <w:autoSpaceDE w:val="0"/>
              <w:autoSpaceDN w:val="0"/>
              <w:jc w:val="right"/>
              <w:rPr>
                <w:sz w:val="20"/>
              </w:rPr>
            </w:pPr>
            <w:r w:rsidRPr="006E396C">
              <w:rPr>
                <w:sz w:val="20"/>
              </w:rPr>
              <w:t>КПП</w:t>
            </w:r>
          </w:p>
        </w:tc>
        <w:tc>
          <w:tcPr>
            <w:tcW w:w="2409" w:type="dxa"/>
            <w:tcBorders>
              <w:top w:val="single" w:sz="4" w:space="0" w:color="auto"/>
              <w:left w:val="single" w:sz="4" w:space="0" w:color="auto"/>
              <w:right w:val="single" w:sz="4" w:space="0" w:color="auto"/>
            </w:tcBorders>
          </w:tcPr>
          <w:p w:rsidR="00B34718" w:rsidRPr="006E396C" w:rsidRDefault="00B34718" w:rsidP="00C15A56">
            <w:pPr>
              <w:tabs>
                <w:tab w:val="left" w:pos="-360"/>
                <w:tab w:val="left" w:pos="360"/>
              </w:tabs>
              <w:autoSpaceDE w:val="0"/>
              <w:autoSpaceDN w:val="0"/>
              <w:jc w:val="center"/>
              <w:rPr>
                <w:sz w:val="20"/>
              </w:rPr>
            </w:pPr>
          </w:p>
        </w:tc>
      </w:tr>
      <w:tr w:rsidR="00B34718" w:rsidRPr="006E396C" w:rsidTr="00C15A56">
        <w:tc>
          <w:tcPr>
            <w:tcW w:w="6091" w:type="dxa"/>
          </w:tcPr>
          <w:p w:rsidR="00B34718" w:rsidRPr="006E396C" w:rsidRDefault="00B34718" w:rsidP="00C15A56">
            <w:pPr>
              <w:tabs>
                <w:tab w:val="left" w:pos="-360"/>
                <w:tab w:val="left" w:pos="360"/>
              </w:tabs>
              <w:autoSpaceDE w:val="0"/>
              <w:autoSpaceDN w:val="0"/>
              <w:rPr>
                <w:sz w:val="20"/>
              </w:rPr>
            </w:pPr>
            <w:r w:rsidRPr="006E396C">
              <w:rPr>
                <w:sz w:val="20"/>
              </w:rPr>
              <w:t>Место нахождения, телефон, адрес электронной почты</w:t>
            </w:r>
          </w:p>
        </w:tc>
        <w:tc>
          <w:tcPr>
            <w:tcW w:w="4541" w:type="dxa"/>
            <w:tcBorders>
              <w:top w:val="single" w:sz="4" w:space="0" w:color="auto"/>
              <w:bottom w:val="single" w:sz="4" w:space="0" w:color="auto"/>
            </w:tcBorders>
          </w:tcPr>
          <w:p w:rsidR="00B34718" w:rsidRPr="006E396C" w:rsidRDefault="00B34718" w:rsidP="00C15A56">
            <w:pPr>
              <w:tabs>
                <w:tab w:val="left" w:pos="-360"/>
                <w:tab w:val="left" w:pos="360"/>
              </w:tabs>
              <w:autoSpaceDE w:val="0"/>
              <w:autoSpaceDN w:val="0"/>
              <w:jc w:val="center"/>
              <w:rPr>
                <w:sz w:val="20"/>
              </w:rPr>
            </w:pPr>
          </w:p>
        </w:tc>
        <w:tc>
          <w:tcPr>
            <w:tcW w:w="1985" w:type="dxa"/>
            <w:tcBorders>
              <w:bottom w:val="single" w:sz="4" w:space="0" w:color="auto"/>
              <w:right w:val="single" w:sz="4" w:space="0" w:color="auto"/>
            </w:tcBorders>
          </w:tcPr>
          <w:p w:rsidR="00B34718" w:rsidRPr="006E396C" w:rsidRDefault="00B34718" w:rsidP="00C15A56">
            <w:pPr>
              <w:tabs>
                <w:tab w:val="left" w:pos="-360"/>
                <w:tab w:val="left" w:pos="360"/>
              </w:tabs>
              <w:autoSpaceDE w:val="0"/>
              <w:autoSpaceDN w:val="0"/>
              <w:jc w:val="right"/>
              <w:rPr>
                <w:sz w:val="20"/>
              </w:rPr>
            </w:pPr>
            <w:r w:rsidRPr="006E396C">
              <w:rPr>
                <w:sz w:val="20"/>
              </w:rPr>
              <w:t>по ОКТМО</w:t>
            </w:r>
          </w:p>
        </w:tc>
        <w:tc>
          <w:tcPr>
            <w:tcW w:w="2409" w:type="dxa"/>
            <w:tcBorders>
              <w:top w:val="single" w:sz="4" w:space="0" w:color="auto"/>
              <w:left w:val="single" w:sz="4" w:space="0" w:color="auto"/>
              <w:bottom w:val="single" w:sz="4" w:space="0" w:color="auto"/>
              <w:right w:val="single" w:sz="4" w:space="0" w:color="auto"/>
            </w:tcBorders>
          </w:tcPr>
          <w:p w:rsidR="00B34718" w:rsidRPr="006E396C" w:rsidRDefault="00B34718" w:rsidP="00C15A56">
            <w:pPr>
              <w:tabs>
                <w:tab w:val="left" w:pos="-360"/>
                <w:tab w:val="left" w:pos="360"/>
              </w:tabs>
              <w:autoSpaceDE w:val="0"/>
              <w:autoSpaceDN w:val="0"/>
              <w:jc w:val="center"/>
              <w:rPr>
                <w:sz w:val="20"/>
              </w:rPr>
            </w:pPr>
          </w:p>
        </w:tc>
      </w:tr>
      <w:tr w:rsidR="00B34718" w:rsidRPr="006E396C" w:rsidTr="00C15A56">
        <w:tc>
          <w:tcPr>
            <w:tcW w:w="6091" w:type="dxa"/>
          </w:tcPr>
          <w:p w:rsidR="00B34718" w:rsidRPr="006E396C" w:rsidRDefault="00B34718" w:rsidP="00C15A56">
            <w:pPr>
              <w:tabs>
                <w:tab w:val="left" w:pos="-360"/>
                <w:tab w:val="left" w:pos="360"/>
              </w:tabs>
              <w:autoSpaceDE w:val="0"/>
              <w:autoSpaceDN w:val="0"/>
              <w:rPr>
                <w:sz w:val="20"/>
              </w:rPr>
            </w:pPr>
            <w:r w:rsidRPr="006E396C">
              <w:rPr>
                <w:sz w:val="20"/>
              </w:rPr>
              <w:t>Наименование объекта закупки</w:t>
            </w:r>
          </w:p>
        </w:tc>
        <w:tc>
          <w:tcPr>
            <w:tcW w:w="8935" w:type="dxa"/>
            <w:gridSpan w:val="3"/>
            <w:tcBorders>
              <w:bottom w:val="single" w:sz="4" w:space="0" w:color="auto"/>
              <w:right w:val="single" w:sz="4" w:space="0" w:color="auto"/>
            </w:tcBorders>
          </w:tcPr>
          <w:p w:rsidR="00B34718" w:rsidRPr="009A1AC3" w:rsidRDefault="00DE73C1" w:rsidP="00C15A56">
            <w:pPr>
              <w:tabs>
                <w:tab w:val="left" w:pos="-360"/>
                <w:tab w:val="left" w:pos="360"/>
              </w:tabs>
              <w:autoSpaceDE w:val="0"/>
              <w:autoSpaceDN w:val="0"/>
              <w:rPr>
                <w:sz w:val="20"/>
              </w:rPr>
            </w:pPr>
            <w:r>
              <w:rPr>
                <w:sz w:val="22"/>
                <w:szCs w:val="22"/>
              </w:rPr>
              <w:t>Благоустройство территории</w:t>
            </w:r>
            <w:bookmarkStart w:id="0" w:name="_GoBack"/>
            <w:bookmarkEnd w:id="0"/>
          </w:p>
        </w:tc>
      </w:tr>
    </w:tbl>
    <w:p w:rsidR="00057676" w:rsidRDefault="00057676" w:rsidP="00057676">
      <w:pPr>
        <w:tabs>
          <w:tab w:val="left" w:pos="-360"/>
          <w:tab w:val="left" w:pos="360"/>
        </w:tabs>
        <w:jc w:val="center"/>
        <w:rPr>
          <w:sz w:val="20"/>
        </w:rPr>
      </w:pPr>
    </w:p>
    <w:p w:rsidR="00057676" w:rsidRPr="00224E3B" w:rsidRDefault="00057676" w:rsidP="00057676">
      <w:pPr>
        <w:tabs>
          <w:tab w:val="left" w:pos="-360"/>
          <w:tab w:val="left" w:pos="360"/>
        </w:tabs>
        <w:jc w:val="center"/>
        <w:rPr>
          <w:b/>
          <w:sz w:val="20"/>
        </w:rPr>
      </w:pPr>
      <w:r w:rsidRPr="00224E3B">
        <w:rPr>
          <w:sz w:val="20"/>
          <w:lang w:val="en-US"/>
        </w:rPr>
        <w:t>II</w:t>
      </w:r>
      <w:r w:rsidRPr="00224E3B">
        <w:rPr>
          <w:sz w:val="20"/>
        </w:rPr>
        <w:t>. Критерии и показатели оценки заявок на участие в закупке</w:t>
      </w:r>
    </w:p>
    <w:p w:rsidR="00057676" w:rsidRPr="00224E3B" w:rsidRDefault="00057676" w:rsidP="00057676">
      <w:pPr>
        <w:tabs>
          <w:tab w:val="left" w:pos="-360"/>
          <w:tab w:val="left" w:pos="360"/>
        </w:tabs>
        <w:jc w:val="center"/>
        <w:rPr>
          <w:b/>
          <w:sz w:val="20"/>
        </w:rPr>
      </w:pPr>
    </w:p>
    <w:tbl>
      <w:tblPr>
        <w:tblStyle w:val="2"/>
        <w:tblW w:w="15446" w:type="dxa"/>
        <w:tblLayout w:type="fixed"/>
        <w:tblLook w:val="04A0" w:firstRow="1" w:lastRow="0" w:firstColumn="1" w:lastColumn="0" w:noHBand="0" w:noVBand="1"/>
      </w:tblPr>
      <w:tblGrid>
        <w:gridCol w:w="697"/>
        <w:gridCol w:w="2133"/>
        <w:gridCol w:w="1418"/>
        <w:gridCol w:w="1417"/>
        <w:gridCol w:w="1559"/>
        <w:gridCol w:w="1989"/>
        <w:gridCol w:w="2057"/>
        <w:gridCol w:w="4176"/>
      </w:tblGrid>
      <w:tr w:rsidR="00057676" w:rsidRPr="00224E3B" w:rsidTr="00F46E7E">
        <w:trPr>
          <w:tblHeader/>
        </w:trPr>
        <w:tc>
          <w:tcPr>
            <w:tcW w:w="697" w:type="dxa"/>
            <w:shd w:val="clear" w:color="auto" w:fill="D9D9D9"/>
          </w:tcPr>
          <w:p w:rsidR="00057676" w:rsidRPr="00224E3B" w:rsidRDefault="00057676" w:rsidP="00F46E7E">
            <w:pPr>
              <w:tabs>
                <w:tab w:val="left" w:pos="-360"/>
                <w:tab w:val="left" w:pos="360"/>
              </w:tabs>
              <w:jc w:val="center"/>
              <w:rPr>
                <w:sz w:val="20"/>
              </w:rPr>
            </w:pPr>
            <w:r w:rsidRPr="00224E3B">
              <w:rPr>
                <w:sz w:val="20"/>
              </w:rPr>
              <w:t>№</w:t>
            </w:r>
          </w:p>
        </w:tc>
        <w:tc>
          <w:tcPr>
            <w:tcW w:w="2133" w:type="dxa"/>
            <w:shd w:val="clear" w:color="auto" w:fill="D9D9D9"/>
          </w:tcPr>
          <w:p w:rsidR="00057676" w:rsidRPr="00224E3B" w:rsidRDefault="00057676" w:rsidP="00F46E7E">
            <w:pPr>
              <w:tabs>
                <w:tab w:val="left" w:pos="-360"/>
                <w:tab w:val="left" w:pos="360"/>
              </w:tabs>
              <w:jc w:val="center"/>
              <w:rPr>
                <w:sz w:val="20"/>
              </w:rPr>
            </w:pPr>
            <w:r w:rsidRPr="00224E3B">
              <w:rPr>
                <w:sz w:val="20"/>
              </w:rPr>
              <w:t>Критерий оценки</w:t>
            </w:r>
          </w:p>
        </w:tc>
        <w:tc>
          <w:tcPr>
            <w:tcW w:w="1418" w:type="dxa"/>
            <w:shd w:val="clear" w:color="auto" w:fill="D9D9D9"/>
          </w:tcPr>
          <w:p w:rsidR="00057676" w:rsidRPr="00224E3B" w:rsidRDefault="00057676" w:rsidP="00F46E7E">
            <w:pPr>
              <w:tabs>
                <w:tab w:val="left" w:pos="-360"/>
                <w:tab w:val="left" w:pos="360"/>
              </w:tabs>
              <w:jc w:val="center"/>
              <w:rPr>
                <w:sz w:val="20"/>
              </w:rPr>
            </w:pPr>
            <w:r w:rsidRPr="00224E3B">
              <w:rPr>
                <w:sz w:val="20"/>
              </w:rPr>
              <w:t>Значимость критерия оценки, процентов</w:t>
            </w:r>
          </w:p>
        </w:tc>
        <w:tc>
          <w:tcPr>
            <w:tcW w:w="1417" w:type="dxa"/>
            <w:shd w:val="clear" w:color="auto" w:fill="D9D9D9"/>
          </w:tcPr>
          <w:p w:rsidR="00057676" w:rsidRPr="00224E3B" w:rsidRDefault="00057676" w:rsidP="00F46E7E">
            <w:pPr>
              <w:tabs>
                <w:tab w:val="left" w:pos="-360"/>
                <w:tab w:val="left" w:pos="360"/>
              </w:tabs>
              <w:jc w:val="center"/>
              <w:rPr>
                <w:sz w:val="20"/>
              </w:rPr>
            </w:pPr>
            <w:r w:rsidRPr="00224E3B">
              <w:rPr>
                <w:sz w:val="20"/>
              </w:rPr>
              <w:t>Показатель оценки</w:t>
            </w:r>
          </w:p>
        </w:tc>
        <w:tc>
          <w:tcPr>
            <w:tcW w:w="1559" w:type="dxa"/>
            <w:shd w:val="clear" w:color="auto" w:fill="D9D9D9"/>
          </w:tcPr>
          <w:p w:rsidR="00057676" w:rsidRPr="00224E3B" w:rsidRDefault="00057676" w:rsidP="00F46E7E">
            <w:pPr>
              <w:tabs>
                <w:tab w:val="left" w:pos="-360"/>
                <w:tab w:val="left" w:pos="360"/>
              </w:tabs>
              <w:jc w:val="center"/>
              <w:rPr>
                <w:sz w:val="20"/>
              </w:rPr>
            </w:pPr>
            <w:r w:rsidRPr="00224E3B">
              <w:rPr>
                <w:sz w:val="20"/>
              </w:rPr>
              <w:t>Значимость показателя оценки, процентов</w:t>
            </w:r>
          </w:p>
        </w:tc>
        <w:tc>
          <w:tcPr>
            <w:tcW w:w="1989" w:type="dxa"/>
            <w:shd w:val="clear" w:color="auto" w:fill="D9D9D9"/>
          </w:tcPr>
          <w:p w:rsidR="00057676" w:rsidRPr="00224E3B" w:rsidRDefault="00057676" w:rsidP="00F46E7E">
            <w:pPr>
              <w:tabs>
                <w:tab w:val="left" w:pos="-360"/>
                <w:tab w:val="left" w:pos="360"/>
              </w:tabs>
              <w:jc w:val="center"/>
              <w:rPr>
                <w:sz w:val="20"/>
              </w:rPr>
            </w:pPr>
            <w:r w:rsidRPr="00224E3B">
              <w:rPr>
                <w:sz w:val="20"/>
              </w:rPr>
              <w:t>Показатель оценки, детализирующий показатель оценки</w:t>
            </w:r>
          </w:p>
        </w:tc>
        <w:tc>
          <w:tcPr>
            <w:tcW w:w="2057" w:type="dxa"/>
            <w:shd w:val="clear" w:color="auto" w:fill="D9D9D9"/>
          </w:tcPr>
          <w:p w:rsidR="00057676" w:rsidRPr="00224E3B" w:rsidRDefault="00057676" w:rsidP="00F46E7E">
            <w:pPr>
              <w:tabs>
                <w:tab w:val="left" w:pos="-360"/>
                <w:tab w:val="left" w:pos="360"/>
              </w:tabs>
              <w:jc w:val="center"/>
              <w:rPr>
                <w:sz w:val="20"/>
              </w:rPr>
            </w:pPr>
            <w:r w:rsidRPr="00224E3B">
              <w:rPr>
                <w:sz w:val="20"/>
              </w:rPr>
              <w:t>Значимость показателя, детализирующего показатель оценки, процентов</w:t>
            </w:r>
          </w:p>
        </w:tc>
        <w:tc>
          <w:tcPr>
            <w:tcW w:w="4176" w:type="dxa"/>
            <w:shd w:val="clear" w:color="auto" w:fill="D9D9D9"/>
          </w:tcPr>
          <w:p w:rsidR="00057676" w:rsidRPr="00224E3B" w:rsidRDefault="00057676" w:rsidP="00F46E7E">
            <w:pPr>
              <w:tabs>
                <w:tab w:val="left" w:pos="-360"/>
                <w:tab w:val="left" w:pos="360"/>
              </w:tabs>
              <w:jc w:val="center"/>
              <w:rPr>
                <w:sz w:val="20"/>
              </w:rPr>
            </w:pPr>
            <w:r w:rsidRPr="00224E3B">
              <w:rPr>
                <w:sz w:val="20"/>
              </w:rPr>
              <w:t>Формула оценки или шкала оценки</w:t>
            </w:r>
          </w:p>
        </w:tc>
      </w:tr>
      <w:tr w:rsidR="00057676" w:rsidRPr="00224E3B" w:rsidTr="00F46E7E">
        <w:tc>
          <w:tcPr>
            <w:tcW w:w="697" w:type="dxa"/>
          </w:tcPr>
          <w:p w:rsidR="00057676" w:rsidRPr="00224E3B" w:rsidRDefault="00057676" w:rsidP="00F46E7E">
            <w:pPr>
              <w:tabs>
                <w:tab w:val="left" w:pos="-360"/>
                <w:tab w:val="left" w:pos="360"/>
              </w:tabs>
              <w:jc w:val="center"/>
              <w:rPr>
                <w:sz w:val="20"/>
              </w:rPr>
            </w:pPr>
            <w:r w:rsidRPr="00224E3B">
              <w:rPr>
                <w:sz w:val="20"/>
              </w:rPr>
              <w:t>1.</w:t>
            </w:r>
          </w:p>
        </w:tc>
        <w:tc>
          <w:tcPr>
            <w:tcW w:w="2133" w:type="dxa"/>
          </w:tcPr>
          <w:p w:rsidR="00057676" w:rsidRPr="00224E3B" w:rsidRDefault="00057676" w:rsidP="00F46E7E">
            <w:pPr>
              <w:tabs>
                <w:tab w:val="left" w:pos="-360"/>
                <w:tab w:val="left" w:pos="360"/>
              </w:tabs>
              <w:jc w:val="center"/>
              <w:rPr>
                <w:sz w:val="20"/>
              </w:rPr>
            </w:pPr>
            <w:r w:rsidRPr="00224E3B">
              <w:rPr>
                <w:sz w:val="20"/>
              </w:rPr>
              <w:t>Цена контракта, сумма цен единиц товары, работы, услуги</w:t>
            </w:r>
          </w:p>
        </w:tc>
        <w:tc>
          <w:tcPr>
            <w:tcW w:w="1418" w:type="dxa"/>
          </w:tcPr>
          <w:p w:rsidR="00057676" w:rsidRPr="00224E3B" w:rsidRDefault="00057676" w:rsidP="00F46E7E">
            <w:pPr>
              <w:tabs>
                <w:tab w:val="left" w:pos="-360"/>
                <w:tab w:val="left" w:pos="360"/>
              </w:tabs>
              <w:jc w:val="center"/>
              <w:rPr>
                <w:sz w:val="20"/>
              </w:rPr>
            </w:pPr>
            <w:r w:rsidRPr="00224E3B">
              <w:rPr>
                <w:sz w:val="20"/>
              </w:rPr>
              <w:t>60</w:t>
            </w:r>
          </w:p>
        </w:tc>
        <w:tc>
          <w:tcPr>
            <w:tcW w:w="1417" w:type="dxa"/>
          </w:tcPr>
          <w:p w:rsidR="00057676" w:rsidRPr="00224E3B" w:rsidRDefault="00057676" w:rsidP="00F46E7E">
            <w:pPr>
              <w:tabs>
                <w:tab w:val="left" w:pos="-360"/>
                <w:tab w:val="left" w:pos="360"/>
              </w:tabs>
              <w:jc w:val="center"/>
              <w:rPr>
                <w:sz w:val="20"/>
              </w:rPr>
            </w:pPr>
            <w:r w:rsidRPr="00224E3B">
              <w:rPr>
                <w:sz w:val="20"/>
              </w:rPr>
              <w:t>-</w:t>
            </w:r>
          </w:p>
        </w:tc>
        <w:tc>
          <w:tcPr>
            <w:tcW w:w="1559" w:type="dxa"/>
          </w:tcPr>
          <w:p w:rsidR="00057676" w:rsidRPr="00224E3B" w:rsidRDefault="00057676" w:rsidP="00F46E7E">
            <w:pPr>
              <w:tabs>
                <w:tab w:val="left" w:pos="-360"/>
                <w:tab w:val="left" w:pos="360"/>
              </w:tabs>
              <w:jc w:val="center"/>
              <w:rPr>
                <w:sz w:val="20"/>
              </w:rPr>
            </w:pPr>
            <w:r w:rsidRPr="00224E3B">
              <w:rPr>
                <w:sz w:val="20"/>
              </w:rPr>
              <w:t>-</w:t>
            </w:r>
          </w:p>
        </w:tc>
        <w:tc>
          <w:tcPr>
            <w:tcW w:w="1989" w:type="dxa"/>
          </w:tcPr>
          <w:p w:rsidR="00057676" w:rsidRPr="00224E3B" w:rsidRDefault="00057676" w:rsidP="00F46E7E">
            <w:pPr>
              <w:tabs>
                <w:tab w:val="left" w:pos="-360"/>
                <w:tab w:val="left" w:pos="360"/>
              </w:tabs>
              <w:jc w:val="center"/>
              <w:rPr>
                <w:sz w:val="20"/>
              </w:rPr>
            </w:pPr>
            <w:r w:rsidRPr="00224E3B">
              <w:rPr>
                <w:sz w:val="20"/>
              </w:rPr>
              <w:t>-</w:t>
            </w:r>
          </w:p>
        </w:tc>
        <w:tc>
          <w:tcPr>
            <w:tcW w:w="2057" w:type="dxa"/>
          </w:tcPr>
          <w:p w:rsidR="00057676" w:rsidRPr="00224E3B" w:rsidRDefault="00057676" w:rsidP="00F46E7E">
            <w:pPr>
              <w:tabs>
                <w:tab w:val="left" w:pos="-360"/>
                <w:tab w:val="left" w:pos="360"/>
              </w:tabs>
              <w:jc w:val="center"/>
              <w:rPr>
                <w:sz w:val="20"/>
              </w:rPr>
            </w:pPr>
            <w:r w:rsidRPr="00224E3B">
              <w:rPr>
                <w:sz w:val="20"/>
              </w:rPr>
              <w:t>-</w:t>
            </w:r>
          </w:p>
        </w:tc>
        <w:tc>
          <w:tcPr>
            <w:tcW w:w="4176" w:type="dxa"/>
          </w:tcPr>
          <w:p w:rsidR="00057676" w:rsidRPr="00224E3B" w:rsidRDefault="00057676" w:rsidP="00F46E7E">
            <w:pPr>
              <w:adjustRightInd w:val="0"/>
              <w:contextualSpacing/>
              <w:jc w:val="both"/>
              <w:rPr>
                <w:rFonts w:eastAsia="Calibri"/>
                <w:sz w:val="20"/>
              </w:rPr>
            </w:pPr>
            <w:r w:rsidRPr="00224E3B">
              <w:rPr>
                <w:rFonts w:eastAsia="Calibri"/>
                <w:sz w:val="20"/>
              </w:rPr>
              <w:t xml:space="preserve">Оценка и сопоставление  заявок осуществляется согласно пунктам 9, 10, 11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w:t>
            </w:r>
            <w:r w:rsidRPr="00224E3B">
              <w:rPr>
                <w:rFonts w:eastAsia="Calibri"/>
                <w:sz w:val="20"/>
              </w:rPr>
              <w:lastRenderedPageBreak/>
              <w:t>Правительства Российской Федерации".</w:t>
            </w:r>
          </w:p>
          <w:p w:rsidR="00057676" w:rsidRPr="00224E3B" w:rsidRDefault="00057676" w:rsidP="00F46E7E">
            <w:pPr>
              <w:jc w:val="both"/>
              <w:rPr>
                <w:rFonts w:eastAsia="Calibri"/>
                <w:sz w:val="20"/>
              </w:rPr>
            </w:pPr>
          </w:p>
          <w:p w:rsidR="00057676" w:rsidRPr="00224E3B" w:rsidRDefault="00057676" w:rsidP="00F46E7E">
            <w:pPr>
              <w:shd w:val="clear" w:color="auto" w:fill="FFFFFF"/>
              <w:autoSpaceDE/>
              <w:autoSpaceDN/>
              <w:rPr>
                <w:rFonts w:eastAsia="Calibri"/>
                <w:sz w:val="20"/>
                <w:lang w:eastAsia="en-US"/>
              </w:rPr>
            </w:pPr>
            <w:r w:rsidRPr="00224E3B">
              <w:rPr>
                <w:rFonts w:eastAsia="Calibri"/>
                <w:sz w:val="20"/>
                <w:lang w:eastAsia="en-US"/>
              </w:rPr>
              <w:t>1. Значение количества баллов по критерию оценки "цена контракта", присваиваемое заявке, которая подлежит оценке по указанному критерию оценки, </w:t>
            </w:r>
            <w:r w:rsidRPr="00224E3B">
              <w:rPr>
                <w:rFonts w:eastAsia="Calibri"/>
                <w:noProof/>
                <w:sz w:val="20"/>
              </w:rPr>
              <w:drawing>
                <wp:inline distT="0" distB="0" distL="0" distR="0">
                  <wp:extent cx="307340" cy="190500"/>
                  <wp:effectExtent l="0" t="0" r="0" b="0"/>
                  <wp:docPr id="2" name="Рисунок 3" descr="https://www.garant.ru/files/0/1/1512610/pict70-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55285" name="Picture 14" descr="https://www.garant.ru/files/0/1/1512610/pict70-403237669.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340" cy="190500"/>
                          </a:xfrm>
                          <a:prstGeom prst="rect">
                            <a:avLst/>
                          </a:prstGeom>
                          <a:noFill/>
                          <a:ln>
                            <a:noFill/>
                          </a:ln>
                        </pic:spPr>
                      </pic:pic>
                    </a:graphicData>
                  </a:graphic>
                </wp:inline>
              </w:drawing>
            </w:r>
            <w:r w:rsidRPr="00224E3B">
              <w:rPr>
                <w:rFonts w:eastAsia="Calibri"/>
                <w:sz w:val="20"/>
                <w:lang w:eastAsia="en-US"/>
              </w:rPr>
              <w:t> определяется по одной из следующих формул:</w:t>
            </w:r>
          </w:p>
          <w:p w:rsidR="00057676" w:rsidRPr="00224E3B" w:rsidRDefault="00057676" w:rsidP="00F46E7E">
            <w:pPr>
              <w:autoSpaceDE/>
              <w:autoSpaceDN/>
              <w:adjustRightInd w:val="0"/>
              <w:jc w:val="both"/>
              <w:rPr>
                <w:rFonts w:eastAsiaTheme="minorHAnsi"/>
                <w:sz w:val="20"/>
                <w:lang w:eastAsia="en-US"/>
              </w:rPr>
            </w:pPr>
            <w:r w:rsidRPr="00224E3B">
              <w:rPr>
                <w:rFonts w:eastAsia="Calibri"/>
                <w:sz w:val="20"/>
                <w:lang w:eastAsia="en-US"/>
              </w:rPr>
              <w:t xml:space="preserve">а) за </w:t>
            </w:r>
            <w:r w:rsidRPr="00224E3B">
              <w:rPr>
                <w:rFonts w:eastAsiaTheme="minorHAnsi"/>
                <w:sz w:val="20"/>
                <w:lang w:eastAsia="en-US"/>
              </w:rPr>
              <w:t>исключением случаев, предусмотренных подпунктом «б» настоящего пункта и пунктом 2 настоящего раздела, - по формуле:</w:t>
            </w:r>
          </w:p>
          <w:p w:rsidR="00057676" w:rsidRPr="00224E3B" w:rsidRDefault="00057676" w:rsidP="00F46E7E">
            <w:pPr>
              <w:autoSpaceDE/>
              <w:autoSpaceDN/>
              <w:adjustRightInd w:val="0"/>
              <w:jc w:val="both"/>
              <w:rPr>
                <w:rFonts w:eastAsiaTheme="minorHAnsi"/>
                <w:sz w:val="20"/>
                <w:lang w:eastAsia="en-US"/>
              </w:rPr>
            </w:pPr>
          </w:p>
          <w:p w:rsidR="00057676" w:rsidRPr="00224E3B" w:rsidRDefault="00057676" w:rsidP="00F46E7E">
            <w:pPr>
              <w:shd w:val="clear" w:color="auto" w:fill="FFFFFF"/>
              <w:autoSpaceDE/>
              <w:autoSpaceDN/>
              <w:rPr>
                <w:rFonts w:eastAsia="Calibri"/>
                <w:sz w:val="20"/>
                <w:lang w:eastAsia="en-US"/>
              </w:rPr>
            </w:pPr>
            <w:r w:rsidRPr="00224E3B">
              <w:rPr>
                <w:rFonts w:eastAsia="Calibri"/>
                <w:noProof/>
                <w:sz w:val="20"/>
              </w:rPr>
              <w:drawing>
                <wp:inline distT="0" distB="0" distL="0" distR="0">
                  <wp:extent cx="1185062" cy="379674"/>
                  <wp:effectExtent l="0" t="0" r="0" b="1905"/>
                  <wp:docPr id="4" name="Рисунок 7" descr="https://www.garant.ru/files/0/1/1512610/pict71-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47077" name="Picture 15" descr="https://www.garant.ru/files/0/1/1512610/pict71-403237669.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4994" cy="379652"/>
                          </a:xfrm>
                          <a:prstGeom prst="rect">
                            <a:avLst/>
                          </a:prstGeom>
                          <a:noFill/>
                          <a:ln>
                            <a:noFill/>
                          </a:ln>
                        </pic:spPr>
                      </pic:pic>
                    </a:graphicData>
                  </a:graphic>
                </wp:inline>
              </w:drawing>
            </w:r>
            <w:r w:rsidRPr="00224E3B">
              <w:rPr>
                <w:rFonts w:eastAsia="Calibri"/>
                <w:sz w:val="20"/>
                <w:lang w:eastAsia="en-US"/>
              </w:rPr>
              <w:t> </w:t>
            </w:r>
            <w:proofErr w:type="gramStart"/>
            <w:r w:rsidRPr="00224E3B">
              <w:rPr>
                <w:rFonts w:eastAsia="Calibri"/>
                <w:sz w:val="20"/>
                <w:lang w:eastAsia="en-US"/>
              </w:rPr>
              <w:t>,  где</w:t>
            </w:r>
            <w:proofErr w:type="gramEnd"/>
            <w:r w:rsidRPr="00224E3B">
              <w:rPr>
                <w:rFonts w:eastAsia="Calibri"/>
                <w:sz w:val="20"/>
                <w:lang w:eastAsia="en-US"/>
              </w:rPr>
              <w:t>:</w:t>
            </w:r>
          </w:p>
          <w:p w:rsidR="00057676" w:rsidRPr="00224E3B" w:rsidRDefault="00057676" w:rsidP="00F46E7E">
            <w:pPr>
              <w:shd w:val="clear" w:color="auto" w:fill="FFFFFF"/>
              <w:autoSpaceDE/>
              <w:autoSpaceDN/>
              <w:rPr>
                <w:rFonts w:eastAsia="Calibri"/>
                <w:sz w:val="20"/>
                <w:lang w:eastAsia="en-US"/>
              </w:rPr>
            </w:pPr>
            <w:r w:rsidRPr="00224E3B">
              <w:rPr>
                <w:rFonts w:eastAsia="Calibri"/>
                <w:noProof/>
                <w:sz w:val="20"/>
              </w:rPr>
              <w:drawing>
                <wp:inline distT="0" distB="0" distL="0" distR="0">
                  <wp:extent cx="139065" cy="175260"/>
                  <wp:effectExtent l="0" t="0" r="0" b="0"/>
                  <wp:docPr id="9" name="Рисунок 8" descr="https://www.garant.ru/files/0/1/1512610/pict72-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65357" name="Picture 16" descr="https://www.garant.ru/files/0/1/1512610/pict72-403237669.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9065" cy="175260"/>
                          </a:xfrm>
                          <a:prstGeom prst="rect">
                            <a:avLst/>
                          </a:prstGeom>
                          <a:noFill/>
                          <a:ln>
                            <a:noFill/>
                          </a:ln>
                        </pic:spPr>
                      </pic:pic>
                    </a:graphicData>
                  </a:graphic>
                </wp:inline>
              </w:drawing>
            </w:r>
            <w:r w:rsidRPr="00224E3B">
              <w:rPr>
                <w:rFonts w:eastAsia="Calibri"/>
                <w:sz w:val="20"/>
                <w:lang w:eastAsia="en-US"/>
              </w:rPr>
              <w:t xml:space="preserve"> - предложение участника закупки о цене контракта, заключаемого по результатам проведения конкурса, </w:t>
            </w:r>
            <w:proofErr w:type="gramStart"/>
            <w:r w:rsidRPr="00224E3B">
              <w:rPr>
                <w:rFonts w:eastAsia="Calibri"/>
                <w:sz w:val="20"/>
                <w:lang w:eastAsia="en-US"/>
              </w:rPr>
              <w:t>заявка  которого</w:t>
            </w:r>
            <w:proofErr w:type="gramEnd"/>
            <w:r w:rsidRPr="00224E3B">
              <w:rPr>
                <w:rFonts w:eastAsia="Calibri"/>
                <w:sz w:val="20"/>
                <w:lang w:eastAsia="en-US"/>
              </w:rPr>
              <w:t xml:space="preserve"> подлежит оценке (далее - ценовое предложение);</w:t>
            </w:r>
          </w:p>
          <w:p w:rsidR="00057676" w:rsidRPr="00224E3B" w:rsidRDefault="00057676" w:rsidP="00F46E7E">
            <w:pPr>
              <w:shd w:val="clear" w:color="auto" w:fill="FFFFFF"/>
              <w:autoSpaceDE/>
              <w:autoSpaceDN/>
              <w:rPr>
                <w:rFonts w:eastAsia="Calibri"/>
                <w:sz w:val="20"/>
                <w:lang w:eastAsia="en-US"/>
              </w:rPr>
            </w:pPr>
            <w:r w:rsidRPr="00224E3B">
              <w:rPr>
                <w:noProof/>
                <w:sz w:val="20"/>
              </w:rPr>
              <w:drawing>
                <wp:inline distT="0" distB="0" distL="0" distR="0">
                  <wp:extent cx="161925" cy="190500"/>
                  <wp:effectExtent l="0" t="0" r="9525" b="0"/>
                  <wp:docPr id="5" name="Рисунок 20" descr="https://www.garant.ru/files/0/1/1512610/pict73-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080169" name="Рисунок 26" descr="https://www.garant.ru/files/0/1/1512610/pict73-403237669.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1925" cy="190500"/>
                          </a:xfrm>
                          <a:prstGeom prst="rect">
                            <a:avLst/>
                          </a:prstGeom>
                          <a:noFill/>
                          <a:ln>
                            <a:noFill/>
                          </a:ln>
                        </pic:spPr>
                      </pic:pic>
                    </a:graphicData>
                  </a:graphic>
                </wp:inline>
              </w:drawing>
            </w:r>
            <w:r w:rsidRPr="00224E3B">
              <w:rPr>
                <w:rFonts w:eastAsia="Calibri"/>
                <w:sz w:val="20"/>
                <w:lang w:eastAsia="en-US"/>
              </w:rPr>
              <w:t> - наилучшее ценовое предложение из числа предложенных участниками закупки, заявки которых подлежат оценке.</w:t>
            </w:r>
          </w:p>
          <w:p w:rsidR="00057676" w:rsidRPr="00224E3B" w:rsidRDefault="00057676" w:rsidP="00F46E7E">
            <w:pPr>
              <w:adjustRightInd w:val="0"/>
              <w:ind w:left="70" w:right="62"/>
              <w:jc w:val="both"/>
              <w:rPr>
                <w:rFonts w:eastAsiaTheme="minorHAnsi"/>
                <w:sz w:val="20"/>
                <w:lang w:eastAsia="en-US"/>
              </w:rPr>
            </w:pPr>
            <w:r w:rsidRPr="00224E3B">
              <w:rPr>
                <w:rFonts w:eastAsia="Calibri"/>
                <w:sz w:val="20"/>
                <w:lang w:eastAsia="en-US"/>
              </w:rPr>
              <w:t>б)</w:t>
            </w:r>
            <w:r w:rsidRPr="00224E3B">
              <w:rPr>
                <w:rFonts w:eastAsiaTheme="minorHAnsi"/>
                <w:sz w:val="20"/>
                <w:lang w:eastAsia="en-US"/>
              </w:rPr>
              <w:t xml:space="preserve">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всем заявкам, подлежащим оценке по указанному критерию оценки (</w:t>
            </w:r>
            <w:proofErr w:type="spellStart"/>
            <w:r w:rsidRPr="00224E3B">
              <w:rPr>
                <w:rFonts w:eastAsiaTheme="minorHAnsi"/>
                <w:sz w:val="20"/>
                <w:lang w:eastAsia="en-US"/>
              </w:rPr>
              <w:t>БЦ</w:t>
            </w:r>
            <w:r w:rsidRPr="00224E3B">
              <w:rPr>
                <w:rFonts w:eastAsiaTheme="minorHAnsi"/>
                <w:sz w:val="20"/>
                <w:vertAlign w:val="subscript"/>
                <w:lang w:eastAsia="en-US"/>
              </w:rPr>
              <w:t>i</w:t>
            </w:r>
            <w:proofErr w:type="spellEnd"/>
            <w:r w:rsidRPr="00224E3B">
              <w:rPr>
                <w:rFonts w:eastAsiaTheme="minorHAnsi"/>
                <w:sz w:val="20"/>
                <w:lang w:eastAsia="en-US"/>
              </w:rPr>
              <w:t>), определяется по формуле:</w:t>
            </w:r>
          </w:p>
          <w:p w:rsidR="00057676" w:rsidRPr="00224E3B" w:rsidRDefault="00057676" w:rsidP="00F46E7E">
            <w:pPr>
              <w:adjustRightInd w:val="0"/>
              <w:jc w:val="both"/>
              <w:outlineLvl w:val="0"/>
              <w:rPr>
                <w:rFonts w:eastAsiaTheme="minorHAnsi"/>
                <w:sz w:val="20"/>
                <w:lang w:eastAsia="en-US"/>
              </w:rPr>
            </w:pPr>
          </w:p>
          <w:p w:rsidR="00057676" w:rsidRPr="00224E3B" w:rsidRDefault="00057676" w:rsidP="00F46E7E">
            <w:pPr>
              <w:adjustRightInd w:val="0"/>
              <w:jc w:val="center"/>
              <w:rPr>
                <w:rFonts w:eastAsiaTheme="minorHAnsi"/>
                <w:sz w:val="20"/>
                <w:lang w:eastAsia="en-US"/>
              </w:rPr>
            </w:pPr>
            <w:r w:rsidRPr="00224E3B">
              <w:rPr>
                <w:noProof/>
                <w:position w:val="-28"/>
                <w:sz w:val="20"/>
              </w:rPr>
              <w:lastRenderedPageBreak/>
              <w:drawing>
                <wp:inline distT="0" distB="0" distL="0" distR="0">
                  <wp:extent cx="2470150" cy="51054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054341"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70150" cy="510540"/>
                          </a:xfrm>
                          <a:prstGeom prst="rect">
                            <a:avLst/>
                          </a:prstGeom>
                          <a:noFill/>
                          <a:ln>
                            <a:noFill/>
                          </a:ln>
                        </pic:spPr>
                      </pic:pic>
                    </a:graphicData>
                  </a:graphic>
                </wp:inline>
              </w:drawing>
            </w:r>
          </w:p>
          <w:p w:rsidR="00057676" w:rsidRPr="00224E3B" w:rsidRDefault="00057676" w:rsidP="00F46E7E">
            <w:pPr>
              <w:adjustRightInd w:val="0"/>
              <w:jc w:val="both"/>
              <w:rPr>
                <w:rFonts w:eastAsiaTheme="minorHAnsi"/>
                <w:sz w:val="20"/>
                <w:lang w:eastAsia="en-US"/>
              </w:rPr>
            </w:pPr>
          </w:p>
          <w:p w:rsidR="00057676" w:rsidRPr="00224E3B" w:rsidRDefault="00057676" w:rsidP="00F46E7E">
            <w:pPr>
              <w:autoSpaceDE/>
              <w:autoSpaceDN/>
              <w:adjustRightInd w:val="0"/>
              <w:jc w:val="both"/>
              <w:rPr>
                <w:rFonts w:eastAsiaTheme="minorHAnsi"/>
                <w:sz w:val="20"/>
                <w:lang w:eastAsia="en-US"/>
              </w:rPr>
            </w:pPr>
            <w:r w:rsidRPr="00224E3B">
              <w:rPr>
                <w:rFonts w:eastAsiaTheme="minorHAnsi"/>
                <w:sz w:val="20"/>
                <w:lang w:eastAsia="en-US"/>
              </w:rPr>
              <w:t xml:space="preserve">где </w:t>
            </w:r>
            <w:proofErr w:type="spellStart"/>
            <w:r w:rsidRPr="00224E3B">
              <w:rPr>
                <w:rFonts w:eastAsiaTheme="minorHAnsi"/>
                <w:sz w:val="20"/>
                <w:lang w:eastAsia="en-US"/>
              </w:rPr>
              <w:t>Ц</w:t>
            </w:r>
            <w:r w:rsidRPr="00224E3B">
              <w:rPr>
                <w:rFonts w:eastAsiaTheme="minorHAnsi"/>
                <w:sz w:val="20"/>
                <w:vertAlign w:val="subscript"/>
                <w:lang w:eastAsia="en-US"/>
              </w:rPr>
              <w:t>нач</w:t>
            </w:r>
            <w:proofErr w:type="spellEnd"/>
            <w:r w:rsidRPr="00224E3B">
              <w:rPr>
                <w:rFonts w:eastAsiaTheme="minorHAnsi"/>
                <w:sz w:val="20"/>
                <w:lang w:eastAsia="en-US"/>
              </w:rPr>
              <w:t xml:space="preserve"> - начальная (максимальная) цена контракта.</w:t>
            </w:r>
          </w:p>
          <w:p w:rsidR="00057676" w:rsidRPr="00224E3B" w:rsidRDefault="00057676" w:rsidP="00F46E7E">
            <w:pPr>
              <w:autoSpaceDE/>
              <w:autoSpaceDN/>
              <w:adjustRightInd w:val="0"/>
              <w:jc w:val="both"/>
              <w:rPr>
                <w:sz w:val="20"/>
                <w:lang w:eastAsia="en-US"/>
              </w:rPr>
            </w:pPr>
          </w:p>
          <w:p w:rsidR="00057676" w:rsidRPr="00224E3B" w:rsidRDefault="00057676" w:rsidP="00F46E7E">
            <w:pPr>
              <w:shd w:val="clear" w:color="auto" w:fill="FFFFFF"/>
              <w:autoSpaceDE/>
              <w:autoSpaceDN/>
              <w:rPr>
                <w:rFonts w:eastAsia="Calibri"/>
                <w:sz w:val="20"/>
                <w:lang w:eastAsia="en-US"/>
              </w:rPr>
            </w:pPr>
            <w:r w:rsidRPr="00224E3B">
              <w:rPr>
                <w:rFonts w:eastAsia="Calibri"/>
                <w:sz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критерию оценки "цена контракта" </w:t>
            </w:r>
            <w:r w:rsidRPr="00224E3B">
              <w:rPr>
                <w:rFonts w:eastAsia="Calibri"/>
                <w:noProof/>
                <w:sz w:val="20"/>
              </w:rPr>
              <w:drawing>
                <wp:inline distT="0" distB="0" distL="0" distR="0">
                  <wp:extent cx="307340" cy="190500"/>
                  <wp:effectExtent l="0" t="0" r="0" b="0"/>
                  <wp:docPr id="14" name="Рисунок 11" descr="https://www.garant.ru/files/0/1/1512610/pict74-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389485" name="Picture 18" descr="https://www.garant.ru/files/0/1/1512610/pict74-403237669.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340" cy="190500"/>
                          </a:xfrm>
                          <a:prstGeom prst="rect">
                            <a:avLst/>
                          </a:prstGeom>
                          <a:noFill/>
                          <a:ln>
                            <a:noFill/>
                          </a:ln>
                        </pic:spPr>
                      </pic:pic>
                    </a:graphicData>
                  </a:graphic>
                </wp:inline>
              </w:drawing>
            </w:r>
            <w:r w:rsidRPr="00224E3B">
              <w:rPr>
                <w:rFonts w:eastAsia="Calibri"/>
                <w:sz w:val="20"/>
                <w:lang w:eastAsia="en-US"/>
              </w:rPr>
              <w:t> определяется в следующем порядке:</w:t>
            </w:r>
          </w:p>
          <w:p w:rsidR="00057676" w:rsidRPr="00224E3B" w:rsidRDefault="00057676" w:rsidP="00F46E7E">
            <w:pPr>
              <w:shd w:val="clear" w:color="auto" w:fill="FFFFFF"/>
              <w:autoSpaceDE/>
              <w:autoSpaceDN/>
              <w:rPr>
                <w:rFonts w:eastAsia="Calibri"/>
                <w:sz w:val="20"/>
                <w:lang w:eastAsia="en-US"/>
              </w:rPr>
            </w:pPr>
            <w:r w:rsidRPr="00224E3B">
              <w:rPr>
                <w:rFonts w:eastAsia="Calibri"/>
                <w:sz w:val="20"/>
                <w:lang w:eastAsia="en-US"/>
              </w:rPr>
              <w:t>а) для заявки участника закупки, ценовое предложение которого не предусматривает снижение цены контракта ниже нуля, значение количества баллов по указанному критерию оценки </w:t>
            </w:r>
            <w:r w:rsidRPr="00224E3B">
              <w:rPr>
                <w:rFonts w:eastAsia="Calibri"/>
                <w:noProof/>
                <w:sz w:val="20"/>
              </w:rPr>
              <w:drawing>
                <wp:inline distT="0" distB="0" distL="0" distR="0">
                  <wp:extent cx="307340" cy="190500"/>
                  <wp:effectExtent l="0" t="0" r="0" b="0"/>
                  <wp:docPr id="21" name="Рисунок 12" descr="https://www.garant.ru/files/0/1/1512610/pict75-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46124" name="Picture 19" descr="https://www.garant.ru/files/0/1/1512610/pict75-403237669.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340" cy="190500"/>
                          </a:xfrm>
                          <a:prstGeom prst="rect">
                            <a:avLst/>
                          </a:prstGeom>
                          <a:noFill/>
                          <a:ln>
                            <a:noFill/>
                          </a:ln>
                        </pic:spPr>
                      </pic:pic>
                    </a:graphicData>
                  </a:graphic>
                </wp:inline>
              </w:drawing>
            </w:r>
            <w:r w:rsidRPr="00224E3B">
              <w:rPr>
                <w:rFonts w:eastAsia="Calibri"/>
                <w:sz w:val="20"/>
                <w:lang w:eastAsia="en-US"/>
              </w:rPr>
              <w:t> определяется по формуле:</w:t>
            </w:r>
          </w:p>
          <w:p w:rsidR="00057676" w:rsidRPr="00224E3B" w:rsidRDefault="00057676" w:rsidP="00F46E7E">
            <w:pPr>
              <w:shd w:val="clear" w:color="auto" w:fill="FFFFFF"/>
              <w:autoSpaceDE/>
              <w:autoSpaceDN/>
              <w:rPr>
                <w:rFonts w:eastAsia="Calibri"/>
                <w:sz w:val="20"/>
                <w:lang w:eastAsia="en-US"/>
              </w:rPr>
            </w:pPr>
            <w:r w:rsidRPr="00224E3B">
              <w:rPr>
                <w:noProof/>
                <w:position w:val="-33"/>
                <w:sz w:val="20"/>
              </w:rPr>
              <w:drawing>
                <wp:inline distT="0" distB="0" distL="0" distR="0">
                  <wp:extent cx="2529205" cy="581660"/>
                  <wp:effectExtent l="0" t="0" r="0" b="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1936"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9205" cy="581660"/>
                          </a:xfrm>
                          <a:prstGeom prst="rect">
                            <a:avLst/>
                          </a:prstGeom>
                          <a:noFill/>
                          <a:ln>
                            <a:noFill/>
                          </a:ln>
                        </pic:spPr>
                      </pic:pic>
                    </a:graphicData>
                  </a:graphic>
                </wp:inline>
              </w:drawing>
            </w:r>
            <w:r w:rsidRPr="00224E3B">
              <w:rPr>
                <w:rFonts w:eastAsia="Calibri"/>
                <w:sz w:val="20"/>
                <w:lang w:eastAsia="en-US"/>
              </w:rPr>
              <w:t> </w:t>
            </w:r>
          </w:p>
          <w:p w:rsidR="00057676" w:rsidRPr="00224E3B" w:rsidRDefault="00057676" w:rsidP="00F46E7E">
            <w:pPr>
              <w:shd w:val="clear" w:color="auto" w:fill="FFFFFF"/>
              <w:autoSpaceDE/>
              <w:autoSpaceDN/>
              <w:rPr>
                <w:rFonts w:eastAsia="Calibri"/>
                <w:sz w:val="20"/>
                <w:lang w:eastAsia="en-US"/>
              </w:rPr>
            </w:pPr>
            <w:r w:rsidRPr="00224E3B">
              <w:rPr>
                <w:rFonts w:eastAsia="Calibri"/>
                <w:sz w:val="20"/>
                <w:lang w:eastAsia="en-US"/>
              </w:rPr>
              <w:t>б) для заявки участника закупки, ценовое предложение которого предусматривает снижение цены контракта ниже нуля, значение количества баллов по указанному критерию оценки </w:t>
            </w:r>
            <w:r w:rsidRPr="00224E3B">
              <w:rPr>
                <w:rFonts w:eastAsia="Calibri"/>
                <w:noProof/>
                <w:sz w:val="20"/>
              </w:rPr>
              <w:drawing>
                <wp:inline distT="0" distB="0" distL="0" distR="0">
                  <wp:extent cx="307340" cy="190500"/>
                  <wp:effectExtent l="0" t="0" r="0" b="0"/>
                  <wp:docPr id="23" name="Рисунок 15" descr="https://www.garant.ru/files/0/1/1512610/pict78-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45024" name="Picture 22" descr="https://www.garant.ru/files/0/1/1512610/pict78-403237669.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340" cy="190500"/>
                          </a:xfrm>
                          <a:prstGeom prst="rect">
                            <a:avLst/>
                          </a:prstGeom>
                          <a:noFill/>
                          <a:ln>
                            <a:noFill/>
                          </a:ln>
                        </pic:spPr>
                      </pic:pic>
                    </a:graphicData>
                  </a:graphic>
                </wp:inline>
              </w:drawing>
            </w:r>
            <w:r w:rsidRPr="00224E3B">
              <w:rPr>
                <w:rFonts w:eastAsia="Calibri"/>
                <w:sz w:val="20"/>
                <w:lang w:eastAsia="en-US"/>
              </w:rPr>
              <w:t> определяется по формуле:</w:t>
            </w:r>
          </w:p>
          <w:p w:rsidR="00057676" w:rsidRPr="00224E3B" w:rsidRDefault="00057676" w:rsidP="00F46E7E">
            <w:pPr>
              <w:shd w:val="clear" w:color="auto" w:fill="FFFFFF"/>
              <w:autoSpaceDE/>
              <w:autoSpaceDN/>
              <w:rPr>
                <w:rFonts w:eastAsia="Calibri"/>
                <w:sz w:val="20"/>
                <w:lang w:eastAsia="en-US"/>
              </w:rPr>
            </w:pPr>
            <w:r w:rsidRPr="00224E3B">
              <w:rPr>
                <w:noProof/>
                <w:position w:val="-33"/>
                <w:sz w:val="20"/>
              </w:rPr>
              <w:drawing>
                <wp:inline distT="0" distB="0" distL="0" distR="0">
                  <wp:extent cx="2232660" cy="581660"/>
                  <wp:effectExtent l="0" t="0" r="0" b="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3889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32660" cy="581660"/>
                          </a:xfrm>
                          <a:prstGeom prst="rect">
                            <a:avLst/>
                          </a:prstGeom>
                          <a:noFill/>
                          <a:ln>
                            <a:noFill/>
                          </a:ln>
                        </pic:spPr>
                      </pic:pic>
                    </a:graphicData>
                  </a:graphic>
                </wp:inline>
              </w:drawing>
            </w:r>
            <w:r w:rsidRPr="00224E3B">
              <w:rPr>
                <w:rFonts w:eastAsia="Calibri"/>
                <w:sz w:val="20"/>
                <w:lang w:eastAsia="en-US"/>
              </w:rPr>
              <w:t> </w:t>
            </w:r>
          </w:p>
          <w:p w:rsidR="00057676" w:rsidRPr="00224E3B" w:rsidRDefault="00057676" w:rsidP="00F46E7E">
            <w:pPr>
              <w:shd w:val="clear" w:color="auto" w:fill="FFFFFF"/>
              <w:autoSpaceDE/>
              <w:autoSpaceDN/>
              <w:rPr>
                <w:rFonts w:eastAsia="Calibri"/>
                <w:sz w:val="20"/>
                <w:lang w:eastAsia="en-US"/>
              </w:rPr>
            </w:pPr>
            <w:r w:rsidRPr="00224E3B">
              <w:rPr>
                <w:rFonts w:eastAsia="Calibri"/>
                <w:sz w:val="20"/>
                <w:lang w:eastAsia="en-US"/>
              </w:rPr>
              <w:t xml:space="preserve">3. Оценка заявок по критерию оценки "цена </w:t>
            </w:r>
            <w:r w:rsidRPr="00224E3B">
              <w:rPr>
                <w:rFonts w:eastAsia="Calibri"/>
                <w:sz w:val="20"/>
                <w:lang w:eastAsia="en-US"/>
              </w:rPr>
              <w:lastRenderedPageBreak/>
              <w:t>контракта" осуществляется в соответствии со следующими требованиями:</w:t>
            </w:r>
          </w:p>
          <w:p w:rsidR="00057676" w:rsidRPr="00224E3B" w:rsidRDefault="00057676" w:rsidP="00F46E7E">
            <w:pPr>
              <w:shd w:val="clear" w:color="auto" w:fill="FFFFFF"/>
              <w:autoSpaceDE/>
              <w:autoSpaceDN/>
              <w:rPr>
                <w:rFonts w:eastAsia="Calibri"/>
                <w:sz w:val="20"/>
                <w:lang w:eastAsia="en-US"/>
              </w:rPr>
            </w:pPr>
          </w:p>
          <w:p w:rsidR="00057676" w:rsidRPr="00224E3B" w:rsidRDefault="00057676" w:rsidP="00F46E7E">
            <w:pPr>
              <w:shd w:val="clear" w:color="auto" w:fill="FFFFFF"/>
              <w:autoSpaceDE/>
              <w:autoSpaceDN/>
              <w:rPr>
                <w:rFonts w:eastAsia="Calibri"/>
                <w:sz w:val="20"/>
                <w:lang w:eastAsia="en-US"/>
              </w:rPr>
            </w:pPr>
            <w:r w:rsidRPr="00224E3B">
              <w:rPr>
                <w:rFonts w:eastAsia="Calibri"/>
                <w:sz w:val="20"/>
                <w:lang w:eastAsia="en-US"/>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057676" w:rsidRPr="00224E3B" w:rsidRDefault="00057676" w:rsidP="00F46E7E">
            <w:pPr>
              <w:tabs>
                <w:tab w:val="left" w:pos="-360"/>
                <w:tab w:val="left" w:pos="360"/>
              </w:tabs>
              <w:rPr>
                <w:sz w:val="20"/>
              </w:rPr>
            </w:pPr>
            <w:r w:rsidRPr="00224E3B">
              <w:rPr>
                <w:rFonts w:eastAsia="Calibri"/>
                <w:sz w:val="20"/>
                <w:lang w:eastAsia="en-US"/>
              </w:rPr>
              <w:t>б) значение </w:t>
            </w:r>
            <w:r w:rsidRPr="00224E3B">
              <w:rPr>
                <w:rFonts w:eastAsia="Calibri"/>
                <w:noProof/>
                <w:sz w:val="20"/>
              </w:rPr>
              <w:drawing>
                <wp:inline distT="0" distB="0" distL="0" distR="0">
                  <wp:extent cx="160655" cy="190500"/>
                  <wp:effectExtent l="0" t="0" r="0" b="0"/>
                  <wp:docPr id="25" name="Рисунок 17" descr="https://www.garant.ru/files/0/1/1512610/pict80-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260269" name="Picture 24" descr="https://www.garant.ru/files/0/1/1512610/pict80-403237669.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0655" cy="190500"/>
                          </a:xfrm>
                          <a:prstGeom prst="rect">
                            <a:avLst/>
                          </a:prstGeom>
                          <a:noFill/>
                          <a:ln>
                            <a:noFill/>
                          </a:ln>
                        </pic:spPr>
                      </pic:pic>
                    </a:graphicData>
                  </a:graphic>
                </wp:inline>
              </w:drawing>
            </w:r>
            <w:r w:rsidRPr="00224E3B">
              <w:rPr>
                <w:rFonts w:eastAsia="Calibri"/>
                <w:sz w:val="20"/>
                <w:lang w:eastAsia="en-US"/>
              </w:rPr>
              <w:t> при применении формулы, предусмотренной подпунктом "а" пункта 2, и значения </w:t>
            </w:r>
            <w:r w:rsidRPr="00224E3B">
              <w:rPr>
                <w:rFonts w:eastAsia="Calibri"/>
                <w:noProof/>
                <w:sz w:val="20"/>
              </w:rPr>
              <w:drawing>
                <wp:inline distT="0" distB="0" distL="0" distR="0">
                  <wp:extent cx="160655" cy="190500"/>
                  <wp:effectExtent l="0" t="0" r="0" b="0"/>
                  <wp:docPr id="26" name="Рисунок 18" descr="https://www.garant.ru/files/0/1/1512610/pict81-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34537" name="Picture 25" descr="https://www.garant.ru/files/0/1/1512610/pict81-403237669.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0655" cy="190500"/>
                          </a:xfrm>
                          <a:prstGeom prst="rect">
                            <a:avLst/>
                          </a:prstGeom>
                          <a:noFill/>
                          <a:ln>
                            <a:noFill/>
                          </a:ln>
                        </pic:spPr>
                      </pic:pic>
                    </a:graphicData>
                  </a:graphic>
                </wp:inline>
              </w:drawing>
            </w:r>
            <w:r w:rsidRPr="00224E3B">
              <w:rPr>
                <w:rFonts w:eastAsia="Calibri"/>
                <w:sz w:val="20"/>
                <w:lang w:eastAsia="en-US"/>
              </w:rPr>
              <w:t> и </w:t>
            </w:r>
            <w:r w:rsidRPr="00224E3B">
              <w:rPr>
                <w:rFonts w:eastAsia="Calibri"/>
                <w:noProof/>
                <w:sz w:val="20"/>
              </w:rPr>
              <w:drawing>
                <wp:inline distT="0" distB="0" distL="0" distR="0">
                  <wp:extent cx="139065" cy="175260"/>
                  <wp:effectExtent l="0" t="0" r="0" b="0"/>
                  <wp:docPr id="27" name="Рисунок 19" descr="https://www.garant.ru/files/0/1/1512610/pict82-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78762" name="Picture 26" descr="https://www.garant.ru/files/0/1/1512610/pict82-403237669.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9065" cy="175260"/>
                          </a:xfrm>
                          <a:prstGeom prst="rect">
                            <a:avLst/>
                          </a:prstGeom>
                          <a:noFill/>
                          <a:ln>
                            <a:noFill/>
                          </a:ln>
                        </pic:spPr>
                      </pic:pic>
                    </a:graphicData>
                  </a:graphic>
                </wp:inline>
              </w:drawing>
            </w:r>
            <w:r w:rsidRPr="00224E3B">
              <w:rPr>
                <w:rFonts w:eastAsia="Calibri"/>
                <w:sz w:val="20"/>
                <w:lang w:eastAsia="en-US"/>
              </w:rPr>
              <w:t> при применении формулы, предусмотренной подпунктом "б" пункта 2, указываются без знака "минус"</w:t>
            </w:r>
          </w:p>
        </w:tc>
      </w:tr>
      <w:tr w:rsidR="00057676" w:rsidRPr="00224E3B" w:rsidTr="00F46E7E">
        <w:tc>
          <w:tcPr>
            <w:tcW w:w="697" w:type="dxa"/>
          </w:tcPr>
          <w:p w:rsidR="00057676" w:rsidRPr="00224E3B" w:rsidRDefault="00057676" w:rsidP="00F46E7E">
            <w:pPr>
              <w:adjustRightInd w:val="0"/>
              <w:jc w:val="center"/>
              <w:rPr>
                <w:sz w:val="20"/>
              </w:rPr>
            </w:pPr>
            <w:r w:rsidRPr="00224E3B">
              <w:rPr>
                <w:sz w:val="20"/>
              </w:rPr>
              <w:lastRenderedPageBreak/>
              <w:t>2.</w:t>
            </w:r>
          </w:p>
        </w:tc>
        <w:tc>
          <w:tcPr>
            <w:tcW w:w="2133" w:type="dxa"/>
          </w:tcPr>
          <w:p w:rsidR="00057676" w:rsidRPr="00224E3B" w:rsidRDefault="00057676" w:rsidP="00F46E7E">
            <w:pPr>
              <w:adjustRightInd w:val="0"/>
              <w:rPr>
                <w:sz w:val="20"/>
              </w:rPr>
            </w:pPr>
            <w:r w:rsidRPr="00224E3B">
              <w:rPr>
                <w:sz w:val="20"/>
              </w:rPr>
              <w:t>Квалификация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(квалификация участников закупки)</w:t>
            </w:r>
          </w:p>
        </w:tc>
        <w:tc>
          <w:tcPr>
            <w:tcW w:w="1418" w:type="dxa"/>
          </w:tcPr>
          <w:p w:rsidR="00057676" w:rsidRPr="00224E3B" w:rsidRDefault="00057676" w:rsidP="00F46E7E">
            <w:pPr>
              <w:adjustRightInd w:val="0"/>
              <w:jc w:val="center"/>
              <w:rPr>
                <w:sz w:val="20"/>
              </w:rPr>
            </w:pPr>
            <w:r w:rsidRPr="00224E3B">
              <w:rPr>
                <w:sz w:val="20"/>
              </w:rPr>
              <w:t>40</w:t>
            </w:r>
          </w:p>
        </w:tc>
        <w:tc>
          <w:tcPr>
            <w:tcW w:w="1417" w:type="dxa"/>
          </w:tcPr>
          <w:p w:rsidR="00057676" w:rsidRPr="00224E3B" w:rsidRDefault="00057676" w:rsidP="00F46E7E">
            <w:pPr>
              <w:adjustRightInd w:val="0"/>
              <w:rPr>
                <w:sz w:val="20"/>
              </w:rPr>
            </w:pPr>
            <w:r w:rsidRPr="00224E3B">
              <w:rPr>
                <w:sz w:val="20"/>
              </w:rPr>
              <w:t>Наличие у участников закупки опыта выполнения работы, связанного с предметом контракта</w:t>
            </w:r>
          </w:p>
        </w:tc>
        <w:tc>
          <w:tcPr>
            <w:tcW w:w="1559" w:type="dxa"/>
          </w:tcPr>
          <w:p w:rsidR="00057676" w:rsidRPr="00224E3B" w:rsidRDefault="00057676" w:rsidP="00F46E7E">
            <w:pPr>
              <w:adjustRightInd w:val="0"/>
              <w:jc w:val="center"/>
              <w:rPr>
                <w:sz w:val="20"/>
              </w:rPr>
            </w:pPr>
            <w:r w:rsidRPr="00224E3B">
              <w:rPr>
                <w:sz w:val="20"/>
              </w:rPr>
              <w:t>100</w:t>
            </w:r>
          </w:p>
        </w:tc>
        <w:tc>
          <w:tcPr>
            <w:tcW w:w="1989" w:type="dxa"/>
          </w:tcPr>
          <w:p w:rsidR="00057676" w:rsidRPr="00224E3B" w:rsidRDefault="00057676" w:rsidP="00F46E7E">
            <w:pPr>
              <w:rPr>
                <w:sz w:val="20"/>
              </w:rPr>
            </w:pPr>
            <w:r w:rsidRPr="00224E3B">
              <w:rPr>
                <w:sz w:val="20"/>
              </w:rPr>
              <w:t>Общее количество исполненных участником закупки договоров</w:t>
            </w:r>
          </w:p>
        </w:tc>
        <w:tc>
          <w:tcPr>
            <w:tcW w:w="2057" w:type="dxa"/>
          </w:tcPr>
          <w:p w:rsidR="00057676" w:rsidRPr="00224E3B" w:rsidRDefault="00057676" w:rsidP="00F46E7E">
            <w:pPr>
              <w:adjustRightInd w:val="0"/>
              <w:jc w:val="center"/>
              <w:rPr>
                <w:sz w:val="20"/>
              </w:rPr>
            </w:pPr>
            <w:r w:rsidRPr="00224E3B">
              <w:rPr>
                <w:sz w:val="20"/>
              </w:rPr>
              <w:t>75</w:t>
            </w:r>
          </w:p>
        </w:tc>
        <w:tc>
          <w:tcPr>
            <w:tcW w:w="4176" w:type="dxa"/>
          </w:tcPr>
          <w:p w:rsidR="00057676" w:rsidRPr="00224E3B" w:rsidRDefault="00057676" w:rsidP="00F46E7E">
            <w:pPr>
              <w:jc w:val="both"/>
              <w:rPr>
                <w:sz w:val="20"/>
              </w:rPr>
            </w:pPr>
            <w:r w:rsidRPr="00224E3B">
              <w:rPr>
                <w:sz w:val="20"/>
              </w:rPr>
              <w:t xml:space="preserve">При оценке заявок применяется детализирующий показатель «Общее количество исполненных участником закупки договоров». </w:t>
            </w:r>
          </w:p>
          <w:p w:rsidR="00057676" w:rsidRPr="00224E3B" w:rsidRDefault="00057676" w:rsidP="00F46E7E">
            <w:pPr>
              <w:jc w:val="both"/>
              <w:rPr>
                <w:sz w:val="20"/>
              </w:rPr>
            </w:pPr>
            <w:r w:rsidRPr="00224E3B">
              <w:rPr>
                <w:sz w:val="20"/>
              </w:rPr>
              <w:t xml:space="preserve">Лучшим значением детализирующего показателя «Общее количество исполненных участником закупки договоров» является наибольшее значение данного показателя. </w:t>
            </w:r>
          </w:p>
          <w:p w:rsidR="00057676" w:rsidRPr="00224E3B" w:rsidRDefault="00057676" w:rsidP="00F46E7E">
            <w:pPr>
              <w:jc w:val="both"/>
              <w:rPr>
                <w:sz w:val="20"/>
              </w:rPr>
            </w:pPr>
            <w:r w:rsidRPr="00224E3B">
              <w:rPr>
                <w:sz w:val="20"/>
              </w:rPr>
              <w:t xml:space="preserve">Оценка осуществляется по формуле, предусмотренной подпунктом «б» пункта 20 Положения: </w:t>
            </w:r>
          </w:p>
          <w:p w:rsidR="00057676" w:rsidRPr="00224E3B" w:rsidRDefault="00057676" w:rsidP="00F46E7E">
            <w:pPr>
              <w:jc w:val="both"/>
              <w:rPr>
                <w:sz w:val="20"/>
              </w:rPr>
            </w:pPr>
            <w:r w:rsidRPr="00224E3B">
              <w:rPr>
                <w:noProof/>
                <w:sz w:val="20"/>
              </w:rPr>
              <w:drawing>
                <wp:inline distT="0" distB="0" distL="0" distR="0">
                  <wp:extent cx="2267585" cy="511810"/>
                  <wp:effectExtent l="19050" t="0" r="0" b="0"/>
                  <wp:docPr id="2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srcRect/>
                          <a:stretch>
                            <a:fillRect/>
                          </a:stretch>
                        </pic:blipFill>
                        <pic:spPr bwMode="auto">
                          <a:xfrm>
                            <a:off x="0" y="0"/>
                            <a:ext cx="2267585" cy="511810"/>
                          </a:xfrm>
                          <a:prstGeom prst="rect">
                            <a:avLst/>
                          </a:prstGeom>
                          <a:noFill/>
                          <a:ln w="9525">
                            <a:noFill/>
                            <a:miter lim="800000"/>
                            <a:headEnd/>
                            <a:tailEnd/>
                          </a:ln>
                        </pic:spPr>
                      </pic:pic>
                    </a:graphicData>
                  </a:graphic>
                </wp:inline>
              </w:drawing>
            </w:r>
          </w:p>
          <w:p w:rsidR="00057676" w:rsidRPr="00224E3B" w:rsidRDefault="00057676" w:rsidP="00F46E7E">
            <w:pPr>
              <w:jc w:val="both"/>
              <w:rPr>
                <w:sz w:val="20"/>
              </w:rPr>
            </w:pPr>
          </w:p>
          <w:p w:rsidR="00057676" w:rsidRPr="00224E3B" w:rsidRDefault="00057676" w:rsidP="00F46E7E">
            <w:pPr>
              <w:jc w:val="both"/>
              <w:rPr>
                <w:sz w:val="20"/>
              </w:rPr>
            </w:pPr>
            <w:proofErr w:type="spellStart"/>
            <w:r w:rsidRPr="00224E3B">
              <w:rPr>
                <w:sz w:val="20"/>
              </w:rPr>
              <w:t>Х</w:t>
            </w:r>
            <w:r w:rsidRPr="00224E3B">
              <w:rPr>
                <w:sz w:val="20"/>
                <w:vertAlign w:val="subscript"/>
              </w:rPr>
              <w:t>i</w:t>
            </w:r>
            <w:proofErr w:type="spellEnd"/>
            <w:r w:rsidRPr="00224E3B">
              <w:rPr>
                <w:sz w:val="20"/>
              </w:rPr>
              <w:t xml:space="preserve"> - значение детализирующего показателя «Общее количество исполненных участником закупки договоров», содержащееся в предложении участника закупки, заявка (часть заявки) которого подлежит в соответствии с </w:t>
            </w:r>
            <w:hyperlink r:id="rId15" w:history="1">
              <w:r w:rsidRPr="00224E3B">
                <w:rPr>
                  <w:rStyle w:val="a9"/>
                  <w:color w:val="auto"/>
                  <w:sz w:val="20"/>
                </w:rPr>
                <w:t>Федеральным законом</w:t>
              </w:r>
            </w:hyperlink>
            <w:r w:rsidRPr="00224E3B">
              <w:rPr>
                <w:rStyle w:val="a9"/>
                <w:color w:val="auto"/>
                <w:sz w:val="20"/>
              </w:rPr>
              <w:t xml:space="preserve"> № 44-ФЗ</w:t>
            </w:r>
            <w:r w:rsidRPr="00224E3B">
              <w:rPr>
                <w:sz w:val="20"/>
              </w:rPr>
              <w:t xml:space="preserve"> оценке по критерию оценки «квалификации участников закупки»;</w:t>
            </w:r>
          </w:p>
          <w:p w:rsidR="00057676" w:rsidRPr="00224E3B" w:rsidRDefault="00057676" w:rsidP="00F46E7E">
            <w:pPr>
              <w:adjustRightInd w:val="0"/>
              <w:spacing w:before="240"/>
              <w:ind w:firstLine="17"/>
              <w:jc w:val="both"/>
              <w:rPr>
                <w:sz w:val="20"/>
              </w:rPr>
            </w:pPr>
            <w:proofErr w:type="spellStart"/>
            <w:r w:rsidRPr="00224E3B">
              <w:rPr>
                <w:sz w:val="20"/>
              </w:rPr>
              <w:lastRenderedPageBreak/>
              <w:t>Х</w:t>
            </w:r>
            <w:r w:rsidRPr="00224E3B">
              <w:rPr>
                <w:sz w:val="20"/>
                <w:vertAlign w:val="subscript"/>
              </w:rPr>
              <w:t>max</w:t>
            </w:r>
            <w:proofErr w:type="spellEnd"/>
            <w:r w:rsidRPr="00224E3B">
              <w:rPr>
                <w:sz w:val="20"/>
              </w:rPr>
              <w:t xml:space="preserve"> - максимальное значение детализирующего показателя «Общее количество исполненных участником закупки договоров», содержащееся в заявках (частях заявок), подлежащих в соответствии с Федеральным законом № 44-ФЗ оценке по критерию оценки «квалификации участников закупки»;</w:t>
            </w:r>
          </w:p>
          <w:p w:rsidR="00057676" w:rsidRPr="00224E3B" w:rsidRDefault="00057676" w:rsidP="00F46E7E">
            <w:pPr>
              <w:adjustRightInd w:val="0"/>
              <w:spacing w:before="240"/>
              <w:ind w:firstLine="17"/>
              <w:jc w:val="both"/>
              <w:rPr>
                <w:sz w:val="20"/>
              </w:rPr>
            </w:pPr>
            <w:r w:rsidRPr="00224E3B">
              <w:rPr>
                <w:sz w:val="20"/>
              </w:rPr>
              <w:t>Х</w:t>
            </w:r>
            <w:r w:rsidRPr="00224E3B">
              <w:rPr>
                <w:sz w:val="20"/>
                <w:vertAlign w:val="subscript"/>
                <w:lang w:val="en-US"/>
              </w:rPr>
              <w:t>min</w:t>
            </w:r>
            <w:r w:rsidRPr="00224E3B">
              <w:rPr>
                <w:sz w:val="20"/>
              </w:rPr>
              <w:t xml:space="preserve"> - минимальное значение детализирующего показателя «Общее количество исполненных участником закупки договоров», содержащееся в заявках (частях заявок), подлежащих в соответствии с Федеральным законом № 44-ФЗ оценке по критерию оценки «квалификации участников закупки».</w:t>
            </w:r>
          </w:p>
        </w:tc>
      </w:tr>
    </w:tbl>
    <w:tbl>
      <w:tblPr>
        <w:tblW w:w="15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2128"/>
        <w:gridCol w:w="1414"/>
        <w:gridCol w:w="1428"/>
        <w:gridCol w:w="1567"/>
        <w:gridCol w:w="1974"/>
        <w:gridCol w:w="2072"/>
        <w:gridCol w:w="3283"/>
        <w:gridCol w:w="874"/>
      </w:tblGrid>
      <w:tr w:rsidR="00057676" w:rsidRPr="00224E3B" w:rsidTr="00F46E7E">
        <w:tc>
          <w:tcPr>
            <w:tcW w:w="655" w:type="dxa"/>
          </w:tcPr>
          <w:p w:rsidR="00057676" w:rsidRPr="00224E3B" w:rsidRDefault="00057676" w:rsidP="00F46E7E">
            <w:pPr>
              <w:pStyle w:val="ConsPlusNormal"/>
              <w:jc w:val="center"/>
              <w:rPr>
                <w:rFonts w:ascii="Times New Roman" w:hAnsi="Times New Roman" w:cs="Times New Roman"/>
                <w:sz w:val="20"/>
              </w:rPr>
            </w:pPr>
          </w:p>
        </w:tc>
        <w:tc>
          <w:tcPr>
            <w:tcW w:w="2128" w:type="dxa"/>
          </w:tcPr>
          <w:p w:rsidR="00057676" w:rsidRPr="00224E3B" w:rsidRDefault="00057676" w:rsidP="00F46E7E">
            <w:pPr>
              <w:pStyle w:val="ConsPlusNormal"/>
              <w:jc w:val="center"/>
              <w:rPr>
                <w:rFonts w:ascii="Times New Roman" w:hAnsi="Times New Roman" w:cs="Times New Roman"/>
                <w:sz w:val="20"/>
              </w:rPr>
            </w:pPr>
          </w:p>
        </w:tc>
        <w:tc>
          <w:tcPr>
            <w:tcW w:w="1414" w:type="dxa"/>
          </w:tcPr>
          <w:p w:rsidR="00057676" w:rsidRPr="00224E3B" w:rsidRDefault="00057676" w:rsidP="00F46E7E">
            <w:pPr>
              <w:pStyle w:val="ConsPlusNormal"/>
              <w:jc w:val="center"/>
              <w:rPr>
                <w:rFonts w:ascii="Times New Roman" w:hAnsi="Times New Roman" w:cs="Times New Roman"/>
                <w:sz w:val="20"/>
              </w:rPr>
            </w:pPr>
          </w:p>
        </w:tc>
        <w:tc>
          <w:tcPr>
            <w:tcW w:w="1428" w:type="dxa"/>
          </w:tcPr>
          <w:p w:rsidR="00057676" w:rsidRPr="00224E3B" w:rsidRDefault="00057676" w:rsidP="00F46E7E">
            <w:pPr>
              <w:pStyle w:val="ConsPlusNormal"/>
              <w:jc w:val="center"/>
              <w:rPr>
                <w:rFonts w:ascii="Times New Roman" w:hAnsi="Times New Roman" w:cs="Times New Roman"/>
                <w:sz w:val="20"/>
              </w:rPr>
            </w:pPr>
          </w:p>
        </w:tc>
        <w:tc>
          <w:tcPr>
            <w:tcW w:w="1567" w:type="dxa"/>
          </w:tcPr>
          <w:p w:rsidR="00057676" w:rsidRPr="00224E3B" w:rsidRDefault="00057676" w:rsidP="00F46E7E">
            <w:pPr>
              <w:pStyle w:val="ConsPlusNormal"/>
              <w:jc w:val="center"/>
              <w:rPr>
                <w:rFonts w:ascii="Times New Roman" w:hAnsi="Times New Roman" w:cs="Times New Roman"/>
                <w:sz w:val="20"/>
              </w:rPr>
            </w:pPr>
            <w:r w:rsidRPr="00224E3B">
              <w:rPr>
                <w:rFonts w:ascii="Times New Roman" w:hAnsi="Times New Roman" w:cs="Times New Roman"/>
                <w:sz w:val="20"/>
              </w:rPr>
              <w:t>100</w:t>
            </w:r>
          </w:p>
        </w:tc>
        <w:tc>
          <w:tcPr>
            <w:tcW w:w="1974" w:type="dxa"/>
          </w:tcPr>
          <w:p w:rsidR="00057676" w:rsidRPr="00224E3B" w:rsidRDefault="00057676" w:rsidP="00F46E7E">
            <w:pPr>
              <w:pStyle w:val="ConsPlusNormal"/>
              <w:jc w:val="center"/>
              <w:rPr>
                <w:rFonts w:ascii="Times New Roman" w:hAnsi="Times New Roman" w:cs="Times New Roman"/>
                <w:sz w:val="20"/>
              </w:rPr>
            </w:pPr>
            <w:r w:rsidRPr="00224E3B">
              <w:rPr>
                <w:rFonts w:ascii="Times New Roman" w:hAnsi="Times New Roman" w:cs="Times New Roman"/>
                <w:sz w:val="20"/>
              </w:rPr>
              <w:t>Общая цена исполненных участником закупки договоров</w:t>
            </w:r>
          </w:p>
        </w:tc>
        <w:tc>
          <w:tcPr>
            <w:tcW w:w="2072" w:type="dxa"/>
          </w:tcPr>
          <w:p w:rsidR="00057676" w:rsidRPr="00224E3B" w:rsidRDefault="00057676" w:rsidP="00F46E7E">
            <w:pPr>
              <w:pStyle w:val="ConsPlusNormal"/>
              <w:jc w:val="center"/>
              <w:rPr>
                <w:rFonts w:ascii="Times New Roman" w:hAnsi="Times New Roman" w:cs="Times New Roman"/>
                <w:sz w:val="20"/>
              </w:rPr>
            </w:pPr>
            <w:r w:rsidRPr="00224E3B">
              <w:rPr>
                <w:rFonts w:ascii="Times New Roman" w:hAnsi="Times New Roman" w:cs="Times New Roman"/>
                <w:sz w:val="20"/>
              </w:rPr>
              <w:t>25</w:t>
            </w:r>
          </w:p>
        </w:tc>
        <w:tc>
          <w:tcPr>
            <w:tcW w:w="4157" w:type="dxa"/>
            <w:gridSpan w:val="2"/>
          </w:tcPr>
          <w:p w:rsidR="00057676" w:rsidRPr="00224E3B" w:rsidRDefault="00057676" w:rsidP="00F46E7E">
            <w:pPr>
              <w:shd w:val="clear" w:color="auto" w:fill="FFFFFF"/>
              <w:spacing w:after="255" w:line="270" w:lineRule="atLeast"/>
              <w:rPr>
                <w:rFonts w:eastAsia="Calibri"/>
                <w:sz w:val="20"/>
              </w:rPr>
            </w:pPr>
            <w:r w:rsidRPr="00224E3B">
              <w:rPr>
                <w:rFonts w:eastAsia="Calibri"/>
                <w:sz w:val="20"/>
              </w:rPr>
              <w:t xml:space="preserve">Оценка заявок осуществляется согласно пункту </w:t>
            </w:r>
            <w:r w:rsidR="00B642AA">
              <w:rPr>
                <w:rFonts w:eastAsia="Calibri"/>
                <w:sz w:val="20"/>
              </w:rPr>
              <w:t>4</w:t>
            </w:r>
            <w:r w:rsidRPr="00224E3B">
              <w:rPr>
                <w:rFonts w:eastAsia="Calibri"/>
                <w:sz w:val="20"/>
              </w:rPr>
              <w:t xml:space="preserve"> Положения. Лучшим является наибольшее значение общей цены исполненных участником закупки договоров, при этом установлены предельное минимальное значение </w:t>
            </w:r>
            <w:r w:rsidRPr="00224E3B">
              <w:rPr>
                <w:rFonts w:eastAsia="Calibri"/>
                <w:noProof/>
                <w:sz w:val="20"/>
              </w:rPr>
              <w:drawing>
                <wp:inline distT="0" distB="0" distL="0" distR="0">
                  <wp:extent cx="424358" cy="241401"/>
                  <wp:effectExtent l="0" t="0" r="0" b="6350"/>
                  <wp:docPr id="29" name="Рисунок 32" descr="https://www.garant.ru/files/0/1/1512610/pict107-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0/1/1512610/pict107-40323766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257" cy="241344"/>
                          </a:xfrm>
                          <a:prstGeom prst="rect">
                            <a:avLst/>
                          </a:prstGeom>
                          <a:noFill/>
                          <a:ln>
                            <a:noFill/>
                          </a:ln>
                        </pic:spPr>
                      </pic:pic>
                    </a:graphicData>
                  </a:graphic>
                </wp:inline>
              </w:drawing>
            </w:r>
            <w:r w:rsidRPr="00224E3B">
              <w:rPr>
                <w:rFonts w:eastAsia="Calibri"/>
                <w:sz w:val="20"/>
              </w:rPr>
              <w:t> </w:t>
            </w:r>
          </w:p>
          <w:p w:rsidR="00057676" w:rsidRPr="00224E3B" w:rsidRDefault="003F5E2F" w:rsidP="00F46E7E">
            <w:pPr>
              <w:shd w:val="clear" w:color="auto" w:fill="FFFFFF"/>
              <w:spacing w:after="255" w:line="270" w:lineRule="atLeast"/>
              <w:rPr>
                <w:rFonts w:eastAsia="Calibri"/>
                <w:sz w:val="20"/>
              </w:rPr>
            </w:pPr>
            <w:r>
              <w:rPr>
                <w:rFonts w:eastAsia="Calibri"/>
                <w:sz w:val="20"/>
              </w:rPr>
              <w:t>2 900 000</w:t>
            </w:r>
            <w:r w:rsidR="00057676" w:rsidRPr="00224E3B">
              <w:rPr>
                <w:rFonts w:eastAsia="Calibri"/>
                <w:sz w:val="20"/>
              </w:rPr>
              <w:t xml:space="preserve"> руб. и предельное максимальное значение </w:t>
            </w:r>
            <w:r w:rsidR="00057676" w:rsidRPr="00224E3B">
              <w:rPr>
                <w:rFonts w:eastAsia="Calibri"/>
                <w:noProof/>
                <w:sz w:val="20"/>
              </w:rPr>
              <w:drawing>
                <wp:inline distT="0" distB="0" distL="0" distR="0">
                  <wp:extent cx="424180" cy="241300"/>
                  <wp:effectExtent l="0" t="0" r="0" b="6350"/>
                  <wp:docPr id="33" name="Рисунок 33" descr="https://www.garant.ru/files/0/1/1512610/pict108-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0/1/1512610/pict108-40323766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180" cy="241300"/>
                          </a:xfrm>
                          <a:prstGeom prst="rect">
                            <a:avLst/>
                          </a:prstGeom>
                          <a:noFill/>
                          <a:ln>
                            <a:noFill/>
                          </a:ln>
                        </pic:spPr>
                      </pic:pic>
                    </a:graphicData>
                  </a:graphic>
                </wp:inline>
              </w:drawing>
            </w:r>
            <w:r w:rsidR="00057676" w:rsidRPr="00224E3B">
              <w:rPr>
                <w:rFonts w:eastAsia="Calibri"/>
                <w:sz w:val="20"/>
              </w:rPr>
              <w:t> </w:t>
            </w:r>
            <w:r w:rsidR="00057676">
              <w:rPr>
                <w:rFonts w:eastAsia="Calibri"/>
                <w:sz w:val="20"/>
              </w:rPr>
              <w:t>74</w:t>
            </w:r>
            <w:r w:rsidR="00057676" w:rsidRPr="00224E3B">
              <w:rPr>
                <w:rFonts w:eastAsia="Calibri"/>
                <w:sz w:val="20"/>
              </w:rPr>
              <w:t> 000 000 руб.</w:t>
            </w:r>
          </w:p>
          <w:p w:rsidR="00057676" w:rsidRPr="00224E3B" w:rsidRDefault="00057676" w:rsidP="00F46E7E">
            <w:pPr>
              <w:shd w:val="clear" w:color="auto" w:fill="FFFFFF"/>
              <w:spacing w:after="255" w:line="270" w:lineRule="atLeast"/>
              <w:rPr>
                <w:noProof/>
                <w:sz w:val="20"/>
              </w:rPr>
            </w:pPr>
            <w:r w:rsidRPr="00224E3B">
              <w:rPr>
                <w:rFonts w:eastAsia="Calibri"/>
                <w:sz w:val="20"/>
              </w:rPr>
              <w:t>Значение количества баллов рассчитывается по формуле:</w:t>
            </w:r>
          </w:p>
          <w:p w:rsidR="00057676" w:rsidRPr="00224E3B" w:rsidRDefault="00057676" w:rsidP="00F46E7E">
            <w:pPr>
              <w:shd w:val="clear" w:color="auto" w:fill="FFFFFF"/>
              <w:spacing w:after="255" w:line="270" w:lineRule="atLeast"/>
              <w:rPr>
                <w:rFonts w:eastAsia="Calibri"/>
                <w:sz w:val="20"/>
              </w:rPr>
            </w:pPr>
            <w:r w:rsidRPr="00224E3B">
              <w:rPr>
                <w:noProof/>
                <w:sz w:val="20"/>
              </w:rPr>
              <w:lastRenderedPageBreak/>
              <w:drawing>
                <wp:inline distT="0" distB="0" distL="0" distR="0">
                  <wp:extent cx="1828800" cy="424180"/>
                  <wp:effectExtent l="0" t="0" r="0" b="0"/>
                  <wp:docPr id="34" name="Рисунок 34" descr="https://www.garant.ru/files/0/1/1512610/pict109-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0/1/1512610/pict109-40323766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424180"/>
                          </a:xfrm>
                          <a:prstGeom prst="rect">
                            <a:avLst/>
                          </a:prstGeom>
                          <a:noFill/>
                          <a:ln>
                            <a:noFill/>
                          </a:ln>
                        </pic:spPr>
                      </pic:pic>
                    </a:graphicData>
                  </a:graphic>
                </wp:inline>
              </w:drawing>
            </w:r>
            <w:r w:rsidRPr="00224E3B">
              <w:rPr>
                <w:sz w:val="20"/>
              </w:rPr>
              <w:t xml:space="preserve">, </w:t>
            </w:r>
            <w:r w:rsidRPr="00224E3B">
              <w:rPr>
                <w:rFonts w:eastAsia="Calibri"/>
                <w:sz w:val="20"/>
              </w:rPr>
              <w:t>где:</w:t>
            </w:r>
          </w:p>
          <w:p w:rsidR="00057676" w:rsidRPr="00224E3B" w:rsidRDefault="00057676" w:rsidP="00F46E7E">
            <w:pPr>
              <w:shd w:val="clear" w:color="auto" w:fill="FFFFFF"/>
              <w:spacing w:after="255" w:line="270" w:lineRule="atLeast"/>
              <w:rPr>
                <w:rFonts w:eastAsia="Calibri"/>
                <w:sz w:val="20"/>
              </w:rPr>
            </w:pPr>
            <w:r w:rsidRPr="00224E3B">
              <w:rPr>
                <w:rFonts w:eastAsia="Calibri"/>
                <w:noProof/>
                <w:sz w:val="20"/>
              </w:rPr>
              <w:drawing>
                <wp:inline distT="0" distB="0" distL="0" distR="0">
                  <wp:extent cx="153670" cy="175260"/>
                  <wp:effectExtent l="0" t="0" r="0" b="0"/>
                  <wp:docPr id="35" name="Рисунок 35" descr="https://www.garant.ru/files/0/1/1512610/pict91-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0/1/1512610/pict91-40323766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70" cy="175260"/>
                          </a:xfrm>
                          <a:prstGeom prst="rect">
                            <a:avLst/>
                          </a:prstGeom>
                          <a:noFill/>
                          <a:ln>
                            <a:noFill/>
                          </a:ln>
                        </pic:spPr>
                      </pic:pic>
                    </a:graphicData>
                  </a:graphic>
                </wp:inline>
              </w:drawing>
            </w:r>
            <w:r w:rsidRPr="00224E3B">
              <w:rPr>
                <w:rFonts w:eastAsia="Calibri"/>
                <w:sz w:val="20"/>
              </w:rPr>
              <w:t> - значение характеристики объекта закупки, содержащееся в предложении участника закупки, заявка которого подлежит оценке;</w:t>
            </w:r>
          </w:p>
          <w:p w:rsidR="00057676" w:rsidRPr="00224E3B" w:rsidRDefault="00057676" w:rsidP="00F46E7E">
            <w:pPr>
              <w:shd w:val="clear" w:color="auto" w:fill="FFFFFF"/>
              <w:spacing w:after="255" w:line="270" w:lineRule="atLeast"/>
              <w:rPr>
                <w:rFonts w:eastAsia="Calibri"/>
                <w:sz w:val="20"/>
              </w:rPr>
            </w:pPr>
            <w:r w:rsidRPr="00224E3B">
              <w:rPr>
                <w:rFonts w:eastAsia="Calibri"/>
                <w:sz w:val="20"/>
              </w:rPr>
              <w:t> </w:t>
            </w:r>
            <w:r w:rsidRPr="00224E3B">
              <w:rPr>
                <w:rFonts w:eastAsia="Calibri"/>
                <w:noProof/>
                <w:sz w:val="20"/>
              </w:rPr>
              <w:drawing>
                <wp:inline distT="0" distB="0" distL="0" distR="0">
                  <wp:extent cx="314325" cy="219710"/>
                  <wp:effectExtent l="0" t="0" r="9525" b="8890"/>
                  <wp:docPr id="36" name="Рисунок 36" descr="https://www.garant.ru/files/0/1/1512610/pict96-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0/1/1512610/pict96-40323766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Pr="00224E3B">
              <w:rPr>
                <w:rFonts w:eastAsia="Calibri"/>
                <w:sz w:val="20"/>
              </w:rPr>
              <w:t> - предельное минимальное значение характеристики объекта закупки, установленное заказчиком;</w:t>
            </w:r>
          </w:p>
          <w:p w:rsidR="00057676" w:rsidRPr="00224E3B" w:rsidRDefault="00057676" w:rsidP="00F46E7E">
            <w:pPr>
              <w:shd w:val="clear" w:color="auto" w:fill="FFFFFF"/>
              <w:spacing w:after="255" w:line="270" w:lineRule="atLeast"/>
              <w:rPr>
                <w:rFonts w:eastAsia="Calibri"/>
                <w:sz w:val="20"/>
              </w:rPr>
            </w:pPr>
            <w:r w:rsidRPr="00224E3B">
              <w:rPr>
                <w:rFonts w:eastAsia="Calibri"/>
                <w:sz w:val="20"/>
              </w:rPr>
              <w:t> </w:t>
            </w:r>
            <w:r w:rsidRPr="00224E3B">
              <w:rPr>
                <w:rFonts w:eastAsia="Calibri"/>
                <w:noProof/>
                <w:sz w:val="20"/>
              </w:rPr>
              <w:drawing>
                <wp:inline distT="0" distB="0" distL="0" distR="0">
                  <wp:extent cx="314325" cy="219710"/>
                  <wp:effectExtent l="0" t="0" r="9525" b="8890"/>
                  <wp:docPr id="37" name="Рисунок 37" descr="https://www.garant.ru/files/0/1/1512610/pict99-403237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ant.ru/files/0/1/1512610/pict99-40323766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Pr="00224E3B">
              <w:rPr>
                <w:rFonts w:eastAsia="Calibri"/>
                <w:sz w:val="20"/>
              </w:rPr>
              <w:t> - предельное максимальное значение характеристики, установленное заказчиком.</w:t>
            </w:r>
          </w:p>
        </w:tc>
      </w:tr>
      <w:tr w:rsidR="00057676" w:rsidRPr="00224E3B" w:rsidTr="00F46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4" w:type="dxa"/>
        </w:trPr>
        <w:tc>
          <w:tcPr>
            <w:tcW w:w="14521" w:type="dxa"/>
            <w:gridSpan w:val="8"/>
          </w:tcPr>
          <w:p w:rsidR="00057676" w:rsidRPr="00224E3B" w:rsidRDefault="00057676" w:rsidP="00F46E7E">
            <w:pPr>
              <w:autoSpaceDE w:val="0"/>
              <w:autoSpaceDN w:val="0"/>
              <w:adjustRightInd w:val="0"/>
              <w:jc w:val="center"/>
              <w:outlineLvl w:val="0"/>
              <w:rPr>
                <w:sz w:val="20"/>
              </w:rPr>
            </w:pPr>
            <w:r w:rsidRPr="00224E3B">
              <w:rPr>
                <w:sz w:val="20"/>
              </w:rPr>
              <w:lastRenderedPageBreak/>
              <w:tab/>
            </w:r>
          </w:p>
          <w:p w:rsidR="00057676" w:rsidRPr="00224E3B" w:rsidRDefault="00057676" w:rsidP="00F46E7E">
            <w:pPr>
              <w:autoSpaceDE w:val="0"/>
              <w:autoSpaceDN w:val="0"/>
              <w:adjustRightInd w:val="0"/>
              <w:jc w:val="center"/>
              <w:outlineLvl w:val="0"/>
              <w:rPr>
                <w:b/>
                <w:sz w:val="20"/>
              </w:rPr>
            </w:pPr>
            <w:r w:rsidRPr="00224E3B">
              <w:rPr>
                <w:b/>
                <w:sz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ar40" w:history="1">
              <w:r w:rsidRPr="00224E3B">
                <w:rPr>
                  <w:b/>
                  <w:sz w:val="20"/>
                </w:rPr>
                <w:t>разделом II</w:t>
              </w:r>
            </w:hyperlink>
            <w:r w:rsidRPr="00224E3B">
              <w:rPr>
                <w:b/>
                <w:sz w:val="20"/>
              </w:rPr>
              <w:t xml:space="preserve"> настоящего документа</w:t>
            </w:r>
          </w:p>
        </w:tc>
      </w:tr>
    </w:tbl>
    <w:p w:rsidR="00057676" w:rsidRPr="00224E3B" w:rsidRDefault="00057676" w:rsidP="00057676">
      <w:pPr>
        <w:autoSpaceDE w:val="0"/>
        <w:autoSpaceDN w:val="0"/>
        <w:adjustRightInd w:val="0"/>
        <w:jc w:val="both"/>
        <w:rPr>
          <w:b/>
          <w:sz w:val="20"/>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638"/>
        <w:gridCol w:w="4319"/>
        <w:gridCol w:w="10347"/>
      </w:tblGrid>
      <w:tr w:rsidR="00057676" w:rsidRPr="00224E3B" w:rsidTr="00F46E7E">
        <w:tc>
          <w:tcPr>
            <w:tcW w:w="638" w:type="dxa"/>
            <w:tcBorders>
              <w:top w:val="single" w:sz="4" w:space="0" w:color="auto"/>
              <w:left w:val="single" w:sz="4" w:space="0" w:color="auto"/>
              <w:bottom w:val="single" w:sz="4" w:space="0" w:color="auto"/>
              <w:right w:val="single" w:sz="4" w:space="0" w:color="auto"/>
            </w:tcBorders>
            <w:vAlign w:val="center"/>
          </w:tcPr>
          <w:p w:rsidR="00057676" w:rsidRPr="00224E3B" w:rsidRDefault="00057676" w:rsidP="00F46E7E">
            <w:pPr>
              <w:autoSpaceDE w:val="0"/>
              <w:autoSpaceDN w:val="0"/>
              <w:adjustRightInd w:val="0"/>
              <w:jc w:val="center"/>
              <w:rPr>
                <w:sz w:val="20"/>
              </w:rPr>
            </w:pPr>
            <w:r w:rsidRPr="00224E3B">
              <w:rPr>
                <w:sz w:val="20"/>
              </w:rPr>
              <w:t>№</w:t>
            </w:r>
          </w:p>
        </w:tc>
        <w:tc>
          <w:tcPr>
            <w:tcW w:w="4319" w:type="dxa"/>
            <w:tcBorders>
              <w:top w:val="single" w:sz="4" w:space="0" w:color="auto"/>
              <w:left w:val="single" w:sz="4" w:space="0" w:color="auto"/>
              <w:bottom w:val="single" w:sz="4" w:space="0" w:color="auto"/>
              <w:right w:val="single" w:sz="4" w:space="0" w:color="auto"/>
            </w:tcBorders>
            <w:vAlign w:val="center"/>
          </w:tcPr>
          <w:p w:rsidR="00057676" w:rsidRPr="00224E3B" w:rsidRDefault="00057676" w:rsidP="00F46E7E">
            <w:pPr>
              <w:autoSpaceDE w:val="0"/>
              <w:autoSpaceDN w:val="0"/>
              <w:adjustRightInd w:val="0"/>
              <w:jc w:val="center"/>
              <w:rPr>
                <w:sz w:val="20"/>
              </w:rPr>
            </w:pPr>
            <w:r w:rsidRPr="00224E3B">
              <w:rPr>
                <w:sz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66" w:history="1">
              <w:r w:rsidRPr="00224E3B">
                <w:rPr>
                  <w:sz w:val="20"/>
                </w:rPr>
                <w:t>графой 3</w:t>
              </w:r>
            </w:hyperlink>
          </w:p>
        </w:tc>
        <w:tc>
          <w:tcPr>
            <w:tcW w:w="10347" w:type="dxa"/>
            <w:tcBorders>
              <w:top w:val="single" w:sz="4" w:space="0" w:color="auto"/>
              <w:left w:val="single" w:sz="4" w:space="0" w:color="auto"/>
              <w:bottom w:val="single" w:sz="4" w:space="0" w:color="auto"/>
              <w:right w:val="single" w:sz="4" w:space="0" w:color="auto"/>
            </w:tcBorders>
            <w:vAlign w:val="center"/>
          </w:tcPr>
          <w:p w:rsidR="00057676" w:rsidRPr="00224E3B" w:rsidRDefault="00057676" w:rsidP="00F46E7E">
            <w:pPr>
              <w:autoSpaceDE w:val="0"/>
              <w:autoSpaceDN w:val="0"/>
              <w:adjustRightInd w:val="0"/>
              <w:jc w:val="center"/>
              <w:rPr>
                <w:sz w:val="20"/>
              </w:rPr>
            </w:pPr>
            <w:r w:rsidRPr="00224E3B">
              <w:rPr>
                <w:sz w:val="20"/>
              </w:rPr>
              <w:t>Положение о применении критерия оценки, показателя оценки, показателя оценки, детализирующего показатель оценки</w:t>
            </w:r>
          </w:p>
        </w:tc>
      </w:tr>
      <w:tr w:rsidR="00057676" w:rsidRPr="00224E3B" w:rsidTr="00F46E7E">
        <w:tc>
          <w:tcPr>
            <w:tcW w:w="638" w:type="dxa"/>
            <w:tcBorders>
              <w:top w:val="single" w:sz="4" w:space="0" w:color="auto"/>
              <w:left w:val="single" w:sz="4" w:space="0" w:color="auto"/>
              <w:bottom w:val="single" w:sz="4" w:space="0" w:color="auto"/>
              <w:right w:val="single" w:sz="4" w:space="0" w:color="auto"/>
            </w:tcBorders>
          </w:tcPr>
          <w:p w:rsidR="00057676" w:rsidRPr="00224E3B" w:rsidRDefault="00057676" w:rsidP="00F46E7E">
            <w:pPr>
              <w:autoSpaceDE w:val="0"/>
              <w:autoSpaceDN w:val="0"/>
              <w:adjustRightInd w:val="0"/>
              <w:jc w:val="center"/>
              <w:rPr>
                <w:sz w:val="20"/>
              </w:rPr>
            </w:pPr>
            <w:r w:rsidRPr="00224E3B">
              <w:rPr>
                <w:sz w:val="20"/>
              </w:rPr>
              <w:t>1</w:t>
            </w:r>
          </w:p>
        </w:tc>
        <w:tc>
          <w:tcPr>
            <w:tcW w:w="4319" w:type="dxa"/>
            <w:tcBorders>
              <w:top w:val="single" w:sz="4" w:space="0" w:color="auto"/>
              <w:left w:val="single" w:sz="4" w:space="0" w:color="auto"/>
              <w:bottom w:val="single" w:sz="4" w:space="0" w:color="auto"/>
              <w:right w:val="single" w:sz="4" w:space="0" w:color="auto"/>
            </w:tcBorders>
          </w:tcPr>
          <w:p w:rsidR="00057676" w:rsidRPr="00224E3B" w:rsidRDefault="00057676" w:rsidP="00F46E7E">
            <w:pPr>
              <w:autoSpaceDE w:val="0"/>
              <w:autoSpaceDN w:val="0"/>
              <w:adjustRightInd w:val="0"/>
              <w:jc w:val="center"/>
              <w:rPr>
                <w:sz w:val="20"/>
              </w:rPr>
            </w:pPr>
            <w:r w:rsidRPr="00224E3B">
              <w:rPr>
                <w:sz w:val="20"/>
              </w:rPr>
              <w:t>2</w:t>
            </w:r>
          </w:p>
        </w:tc>
        <w:tc>
          <w:tcPr>
            <w:tcW w:w="10347" w:type="dxa"/>
            <w:tcBorders>
              <w:top w:val="single" w:sz="4" w:space="0" w:color="auto"/>
              <w:left w:val="single" w:sz="4" w:space="0" w:color="auto"/>
              <w:bottom w:val="single" w:sz="4" w:space="0" w:color="auto"/>
              <w:right w:val="single" w:sz="4" w:space="0" w:color="auto"/>
            </w:tcBorders>
          </w:tcPr>
          <w:p w:rsidR="00057676" w:rsidRPr="00224E3B" w:rsidRDefault="00057676" w:rsidP="00F46E7E">
            <w:pPr>
              <w:autoSpaceDE w:val="0"/>
              <w:autoSpaceDN w:val="0"/>
              <w:adjustRightInd w:val="0"/>
              <w:jc w:val="center"/>
              <w:rPr>
                <w:sz w:val="20"/>
              </w:rPr>
            </w:pPr>
            <w:bookmarkStart w:id="1" w:name="Par166"/>
            <w:bookmarkEnd w:id="1"/>
            <w:r w:rsidRPr="00224E3B">
              <w:rPr>
                <w:sz w:val="20"/>
              </w:rPr>
              <w:t>3</w:t>
            </w:r>
          </w:p>
        </w:tc>
      </w:tr>
      <w:tr w:rsidR="00057676" w:rsidRPr="00224E3B" w:rsidTr="00F46E7E">
        <w:trPr>
          <w:trHeight w:val="3432"/>
        </w:trPr>
        <w:tc>
          <w:tcPr>
            <w:tcW w:w="638" w:type="dxa"/>
            <w:tcBorders>
              <w:top w:val="single" w:sz="4" w:space="0" w:color="auto"/>
              <w:left w:val="single" w:sz="4" w:space="0" w:color="auto"/>
              <w:bottom w:val="single" w:sz="4" w:space="0" w:color="auto"/>
              <w:right w:val="single" w:sz="4" w:space="0" w:color="auto"/>
            </w:tcBorders>
          </w:tcPr>
          <w:p w:rsidR="00057676" w:rsidRPr="00224E3B" w:rsidRDefault="00057676" w:rsidP="00F46E7E">
            <w:pPr>
              <w:autoSpaceDE w:val="0"/>
              <w:autoSpaceDN w:val="0"/>
              <w:adjustRightInd w:val="0"/>
              <w:jc w:val="center"/>
              <w:rPr>
                <w:sz w:val="20"/>
              </w:rPr>
            </w:pPr>
            <w:bookmarkStart w:id="2" w:name="Par176"/>
            <w:bookmarkStart w:id="3" w:name="Par177"/>
            <w:bookmarkEnd w:id="2"/>
            <w:bookmarkEnd w:id="3"/>
            <w:r w:rsidRPr="00224E3B">
              <w:rPr>
                <w:sz w:val="20"/>
              </w:rPr>
              <w:lastRenderedPageBreak/>
              <w:t>1</w:t>
            </w:r>
          </w:p>
        </w:tc>
        <w:tc>
          <w:tcPr>
            <w:tcW w:w="4319" w:type="dxa"/>
            <w:tcBorders>
              <w:top w:val="single" w:sz="4" w:space="0" w:color="auto"/>
              <w:left w:val="single" w:sz="4" w:space="0" w:color="auto"/>
              <w:bottom w:val="single" w:sz="4" w:space="0" w:color="auto"/>
              <w:right w:val="single" w:sz="4" w:space="0" w:color="auto"/>
            </w:tcBorders>
          </w:tcPr>
          <w:p w:rsidR="00057676" w:rsidRPr="00224E3B" w:rsidRDefault="00057676" w:rsidP="00F46E7E">
            <w:pPr>
              <w:autoSpaceDE w:val="0"/>
              <w:autoSpaceDN w:val="0"/>
              <w:adjustRightInd w:val="0"/>
              <w:jc w:val="both"/>
              <w:rPr>
                <w:b/>
                <w:sz w:val="20"/>
              </w:rPr>
            </w:pPr>
            <w:r w:rsidRPr="00224E3B">
              <w:rPr>
                <w:b/>
                <w:sz w:val="20"/>
              </w:rPr>
              <w:t>Критерий: Квалификация участников закупки</w:t>
            </w:r>
          </w:p>
          <w:p w:rsidR="00057676" w:rsidRPr="00224E3B" w:rsidRDefault="00057676" w:rsidP="00F46E7E">
            <w:pPr>
              <w:autoSpaceDE w:val="0"/>
              <w:autoSpaceDN w:val="0"/>
              <w:adjustRightInd w:val="0"/>
              <w:jc w:val="both"/>
              <w:rPr>
                <w:b/>
                <w:sz w:val="20"/>
              </w:rPr>
            </w:pPr>
            <w:r w:rsidRPr="00224E3B">
              <w:rPr>
                <w:b/>
                <w:sz w:val="20"/>
              </w:rPr>
              <w:t>Показатель: наличие у участников закупки опыта работы Детализирующий показатель: Общая цена исполненных участником закупки договоров</w:t>
            </w:r>
          </w:p>
        </w:tc>
        <w:tc>
          <w:tcPr>
            <w:tcW w:w="10347" w:type="dxa"/>
            <w:tcBorders>
              <w:top w:val="single" w:sz="4" w:space="0" w:color="auto"/>
              <w:left w:val="single" w:sz="4" w:space="0" w:color="auto"/>
              <w:bottom w:val="single" w:sz="4" w:space="0" w:color="auto"/>
              <w:right w:val="single" w:sz="4" w:space="0" w:color="auto"/>
            </w:tcBorders>
          </w:tcPr>
          <w:p w:rsidR="00057676" w:rsidRPr="00B642AA" w:rsidRDefault="00057676" w:rsidP="00F46E7E">
            <w:pPr>
              <w:jc w:val="both"/>
              <w:rPr>
                <w:sz w:val="20"/>
              </w:rPr>
            </w:pPr>
            <w:r w:rsidRPr="00B642AA">
              <w:rPr>
                <w:sz w:val="20"/>
              </w:rPr>
              <w:t xml:space="preserve">Принимаются к оценке исключительно исполненные договоры, при исполнении которых поставщиком (подрядчиком, исполнителем) исполнены требования об уплате неустоек (штрафов, пеней) (в случае начисления неустоек), предусматривающие выполнение работ </w:t>
            </w:r>
            <w:r w:rsidR="00B642AA">
              <w:rPr>
                <w:sz w:val="20"/>
              </w:rPr>
              <w:t>аналогичных предмету настоящей закупки</w:t>
            </w:r>
            <w:r w:rsidRPr="00B642AA">
              <w:rPr>
                <w:sz w:val="20"/>
              </w:rPr>
              <w:t xml:space="preserve">. Перечень документов, подтверждающих наличие у участника закупки опыта выполнения работы: исполненный договор (договоры), акт (акты) приемки выполненных работ, составленные при исполнении такого договора (договоров). При этом последний акт, составленный при исполнении договора, должен быть подписан не ранее чем за 5 лет до даты окончания срока подачи заявок. В случае представления гражданско-правового договора, в том числе заключенного и исполненного в соответствии с Федеральным законом № 44-ФЗ, исполненного участником закупки с учетом </w:t>
            </w:r>
            <w:proofErr w:type="gramStart"/>
            <w:r w:rsidRPr="00B642AA">
              <w:rPr>
                <w:sz w:val="20"/>
              </w:rPr>
              <w:t>правопреемства</w:t>
            </w:r>
            <w:proofErr w:type="gramEnd"/>
            <w:r w:rsidRPr="00B642AA">
              <w:rPr>
                <w:sz w:val="20"/>
              </w:rPr>
              <w:t xml:space="preserve"> заявка должна содержать подтверждающий документ. Сведения о предоставляемых документах (договорах и актах) могут быть предоставлены по рекомендуемой форме, указанной в настоящих критериях.  </w:t>
            </w:r>
          </w:p>
          <w:p w:rsidR="00057676" w:rsidRPr="00B642AA" w:rsidRDefault="00057676" w:rsidP="00F46E7E">
            <w:pPr>
              <w:jc w:val="both"/>
              <w:rPr>
                <w:sz w:val="20"/>
              </w:rPr>
            </w:pPr>
            <w:r w:rsidRPr="00B642AA">
              <w:rPr>
                <w:sz w:val="20"/>
              </w:rPr>
              <w:t>Документы, подтверждающие квалификацию участника закупки, направляются в форме бумажных документов.</w:t>
            </w:r>
          </w:p>
          <w:p w:rsidR="00057676" w:rsidRPr="00B642AA" w:rsidRDefault="00057676" w:rsidP="00F46E7E">
            <w:pPr>
              <w:jc w:val="both"/>
              <w:rPr>
                <w:sz w:val="20"/>
              </w:rPr>
            </w:pPr>
            <w:r w:rsidRPr="00B642AA">
              <w:rPr>
                <w:sz w:val="20"/>
              </w:rPr>
              <w:t>Данные документы должны быть представлены в полном объеме со всеми приложениями, являющимися их неотъемлемой частью (за исключением проектной документации, если проектная документация является приложением к таким документам).При этом представленные документы должны быть в виде неповторяющихся читаемых копий, на которых видны необходимые подписи и печати (при наличии).</w:t>
            </w:r>
          </w:p>
          <w:p w:rsidR="00057676" w:rsidRPr="00B642AA" w:rsidRDefault="00057676" w:rsidP="00F46E7E">
            <w:pPr>
              <w:jc w:val="both"/>
              <w:rPr>
                <w:sz w:val="20"/>
              </w:rPr>
            </w:pPr>
          </w:p>
          <w:p w:rsidR="00057676" w:rsidRPr="00B642AA" w:rsidRDefault="00057676" w:rsidP="00F46E7E">
            <w:pPr>
              <w:jc w:val="both"/>
              <w:rPr>
                <w:sz w:val="20"/>
              </w:rPr>
            </w:pPr>
            <w:r w:rsidRPr="00B642AA">
              <w:rPr>
                <w:sz w:val="20"/>
              </w:rP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057676" w:rsidRPr="00B642AA" w:rsidRDefault="00057676" w:rsidP="00F46E7E">
            <w:pPr>
              <w:jc w:val="both"/>
              <w:rPr>
                <w:sz w:val="20"/>
                <w:shd w:val="clear" w:color="auto" w:fill="EFEFFF"/>
              </w:rPr>
            </w:pPr>
          </w:p>
        </w:tc>
      </w:tr>
      <w:tr w:rsidR="00057676" w:rsidRPr="00224E3B" w:rsidTr="007142CF">
        <w:trPr>
          <w:trHeight w:val="471"/>
        </w:trPr>
        <w:tc>
          <w:tcPr>
            <w:tcW w:w="638" w:type="dxa"/>
            <w:tcBorders>
              <w:top w:val="single" w:sz="4" w:space="0" w:color="auto"/>
              <w:left w:val="single" w:sz="4" w:space="0" w:color="auto"/>
              <w:bottom w:val="single" w:sz="4" w:space="0" w:color="auto"/>
              <w:right w:val="single" w:sz="4" w:space="0" w:color="auto"/>
            </w:tcBorders>
          </w:tcPr>
          <w:p w:rsidR="00057676" w:rsidRPr="00224E3B" w:rsidRDefault="00057676" w:rsidP="00F46E7E">
            <w:pPr>
              <w:autoSpaceDE w:val="0"/>
              <w:autoSpaceDN w:val="0"/>
              <w:adjustRightInd w:val="0"/>
              <w:jc w:val="center"/>
              <w:rPr>
                <w:sz w:val="20"/>
              </w:rPr>
            </w:pPr>
          </w:p>
        </w:tc>
        <w:tc>
          <w:tcPr>
            <w:tcW w:w="4319" w:type="dxa"/>
            <w:tcBorders>
              <w:top w:val="single" w:sz="4" w:space="0" w:color="auto"/>
              <w:left w:val="single" w:sz="4" w:space="0" w:color="auto"/>
              <w:bottom w:val="single" w:sz="4" w:space="0" w:color="auto"/>
              <w:right w:val="single" w:sz="4" w:space="0" w:color="auto"/>
            </w:tcBorders>
          </w:tcPr>
          <w:p w:rsidR="00057676" w:rsidRPr="00224E3B" w:rsidRDefault="00057676" w:rsidP="00F46E7E">
            <w:pPr>
              <w:autoSpaceDE w:val="0"/>
              <w:autoSpaceDN w:val="0"/>
              <w:adjustRightInd w:val="0"/>
              <w:jc w:val="both"/>
              <w:rPr>
                <w:b/>
                <w:sz w:val="20"/>
              </w:rPr>
            </w:pPr>
            <w:r w:rsidRPr="00224E3B">
              <w:rPr>
                <w:b/>
                <w:sz w:val="20"/>
              </w:rPr>
              <w:t>Критерий: Квалификация участников закупки</w:t>
            </w:r>
          </w:p>
          <w:p w:rsidR="00057676" w:rsidRPr="00224E3B" w:rsidRDefault="00057676" w:rsidP="00F46E7E">
            <w:pPr>
              <w:autoSpaceDE w:val="0"/>
              <w:autoSpaceDN w:val="0"/>
              <w:adjustRightInd w:val="0"/>
              <w:jc w:val="both"/>
              <w:rPr>
                <w:b/>
                <w:sz w:val="20"/>
              </w:rPr>
            </w:pPr>
            <w:r w:rsidRPr="00224E3B">
              <w:rPr>
                <w:b/>
                <w:sz w:val="20"/>
              </w:rPr>
              <w:t>Показатель: наличие у участников закупки опыта работы Детализирующий показатель: Общее количество исполненных участником закупки договоров</w:t>
            </w:r>
          </w:p>
        </w:tc>
        <w:tc>
          <w:tcPr>
            <w:tcW w:w="10347" w:type="dxa"/>
            <w:tcBorders>
              <w:top w:val="single" w:sz="4" w:space="0" w:color="auto"/>
              <w:left w:val="single" w:sz="4" w:space="0" w:color="auto"/>
              <w:bottom w:val="single" w:sz="4" w:space="0" w:color="auto"/>
              <w:right w:val="single" w:sz="4" w:space="0" w:color="auto"/>
            </w:tcBorders>
          </w:tcPr>
          <w:p w:rsidR="00057676" w:rsidRPr="007142CF" w:rsidRDefault="00057676" w:rsidP="00F46E7E">
            <w:pPr>
              <w:jc w:val="both"/>
              <w:rPr>
                <w:sz w:val="20"/>
              </w:rPr>
            </w:pPr>
            <w:r w:rsidRPr="007142CF">
              <w:rPr>
                <w:sz w:val="20"/>
              </w:rPr>
              <w:t xml:space="preserve">Принимаются к оценке исключительно исполненные договоры, при исполнении которых поставщиком (подрядчиком, исполнителем) исполнены требования об уплате неустоек (штрафов, пеней) (в случае начисления неустоек), предусматривающие выполнение работ </w:t>
            </w:r>
            <w:r w:rsidR="007142CF">
              <w:rPr>
                <w:sz w:val="20"/>
              </w:rPr>
              <w:t>аналогичных предмету настоящей закупки</w:t>
            </w:r>
            <w:r w:rsidRPr="007142CF">
              <w:rPr>
                <w:sz w:val="20"/>
              </w:rPr>
              <w:t xml:space="preserve">. Перечень документов, подтверждающих наличие у участника закупки опыта выполнения работы: исполненный договор (договоры), акт (акты) приемки выполненных работ, составленные при исполнении такого договора (договоров). При этом последний акт, составленный при исполнении договора, должен быть подписан не ранее чем за 5 лет до даты окончания срока подачи заявок. В случае представления гражданско-правового договора, в том числе заключенного и исполненного в соответствии с Федеральным законом № 44-ФЗ, исполненного участником закупки с учетом </w:t>
            </w:r>
            <w:proofErr w:type="gramStart"/>
            <w:r w:rsidRPr="007142CF">
              <w:rPr>
                <w:sz w:val="20"/>
              </w:rPr>
              <w:t>правопреемства</w:t>
            </w:r>
            <w:proofErr w:type="gramEnd"/>
            <w:r w:rsidRPr="007142CF">
              <w:rPr>
                <w:sz w:val="20"/>
              </w:rPr>
              <w:t xml:space="preserve"> заявка должна содержать подтверждающий документ. Сведения о предоставляемых документах (договорах и актах) могут быть предоставлены по рекомендуемой форме, указанной в настоящих критериях.  </w:t>
            </w:r>
          </w:p>
          <w:p w:rsidR="00057676" w:rsidRPr="007142CF" w:rsidRDefault="00057676" w:rsidP="00F46E7E">
            <w:pPr>
              <w:jc w:val="both"/>
              <w:rPr>
                <w:sz w:val="20"/>
              </w:rPr>
            </w:pPr>
            <w:r w:rsidRPr="007142CF">
              <w:rPr>
                <w:sz w:val="20"/>
              </w:rPr>
              <w:t xml:space="preserve">Документы, подтверждающие квалификацию участника закупки, направляются в форме </w:t>
            </w:r>
            <w:r w:rsidR="007142CF">
              <w:rPr>
                <w:sz w:val="20"/>
              </w:rPr>
              <w:t>б</w:t>
            </w:r>
            <w:r w:rsidRPr="007142CF">
              <w:rPr>
                <w:sz w:val="20"/>
              </w:rPr>
              <w:t>умажных документов.</w:t>
            </w:r>
          </w:p>
          <w:p w:rsidR="00057676" w:rsidRPr="007142CF" w:rsidRDefault="00057676" w:rsidP="00F46E7E">
            <w:pPr>
              <w:jc w:val="both"/>
              <w:rPr>
                <w:sz w:val="20"/>
              </w:rPr>
            </w:pPr>
            <w:r w:rsidRPr="007142CF">
              <w:rPr>
                <w:sz w:val="20"/>
              </w:rPr>
              <w:t>Данные документы должны быть представлены в полном объеме со всеми приложениями, являющимися их неотъемлемой частью (за исключением проектной документации, если проектная документация является приложением к таким документам).При этом представленные документы должны быть в виде неповторяющихся читаемых копий, на которых видны необходимые подписи и печати (при наличии).</w:t>
            </w:r>
          </w:p>
          <w:p w:rsidR="00057676" w:rsidRPr="007142CF" w:rsidRDefault="00057676" w:rsidP="00F46E7E">
            <w:pPr>
              <w:jc w:val="both"/>
              <w:rPr>
                <w:sz w:val="20"/>
              </w:rPr>
            </w:pPr>
          </w:p>
          <w:p w:rsidR="00057676" w:rsidRPr="007142CF" w:rsidRDefault="00057676" w:rsidP="00F46E7E">
            <w:pPr>
              <w:jc w:val="both"/>
              <w:rPr>
                <w:sz w:val="20"/>
              </w:rPr>
            </w:pPr>
            <w:r w:rsidRPr="007142CF">
              <w:rPr>
                <w:sz w:val="20"/>
              </w:rPr>
              <w:t xml:space="preserve">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w:t>
            </w:r>
            <w:r w:rsidRPr="007142CF">
              <w:rPr>
                <w:sz w:val="20"/>
              </w:rPr>
              <w:lastRenderedPageBreak/>
              <w:t>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057676" w:rsidRPr="00224E3B" w:rsidRDefault="00057676" w:rsidP="00F46E7E">
            <w:pPr>
              <w:jc w:val="both"/>
              <w:rPr>
                <w:sz w:val="20"/>
                <w:shd w:val="clear" w:color="auto" w:fill="EFEFFF"/>
              </w:rPr>
            </w:pPr>
          </w:p>
        </w:tc>
      </w:tr>
    </w:tbl>
    <w:p w:rsidR="00057676" w:rsidRPr="00224E3B" w:rsidRDefault="00057676" w:rsidP="00057676">
      <w:pPr>
        <w:ind w:firstLine="539"/>
        <w:jc w:val="both"/>
        <w:rPr>
          <w:sz w:val="20"/>
        </w:rPr>
      </w:pPr>
    </w:p>
    <w:p w:rsidR="00057676" w:rsidRPr="00224E3B" w:rsidRDefault="00057676" w:rsidP="00057676">
      <w:pPr>
        <w:ind w:firstLine="539"/>
        <w:jc w:val="both"/>
        <w:rPr>
          <w:sz w:val="20"/>
        </w:rPr>
      </w:pPr>
    </w:p>
    <w:p w:rsidR="00057676" w:rsidRPr="00224E3B" w:rsidRDefault="00057676" w:rsidP="00057676">
      <w:pPr>
        <w:ind w:firstLine="539"/>
        <w:jc w:val="both"/>
        <w:rPr>
          <w:sz w:val="20"/>
        </w:rPr>
      </w:pPr>
      <w:r w:rsidRPr="00224E3B">
        <w:rPr>
          <w:sz w:val="20"/>
        </w:rPr>
        <w:t>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 оценки.</w:t>
      </w:r>
    </w:p>
    <w:p w:rsidR="00057676" w:rsidRPr="00224E3B" w:rsidRDefault="00057676" w:rsidP="00057676">
      <w:pPr>
        <w:ind w:firstLine="539"/>
        <w:jc w:val="both"/>
        <w:rPr>
          <w:sz w:val="20"/>
        </w:rPr>
      </w:pPr>
    </w:p>
    <w:p w:rsidR="00057676" w:rsidRPr="00224E3B" w:rsidRDefault="00057676" w:rsidP="00057676">
      <w:pPr>
        <w:ind w:firstLine="539"/>
        <w:jc w:val="both"/>
        <w:rPr>
          <w:sz w:val="20"/>
        </w:rPr>
      </w:pPr>
    </w:p>
    <w:p w:rsidR="00057676" w:rsidRPr="00224E3B" w:rsidRDefault="00057676" w:rsidP="00057676">
      <w:pPr>
        <w:autoSpaceDE w:val="0"/>
        <w:autoSpaceDN w:val="0"/>
        <w:adjustRightInd w:val="0"/>
        <w:jc w:val="both"/>
        <w:rPr>
          <w:sz w:val="20"/>
        </w:rPr>
      </w:pPr>
      <w:r w:rsidRPr="00224E3B">
        <w:rPr>
          <w:sz w:val="20"/>
        </w:rPr>
        <w:t>В соответствии с правилами Комиссия по закупкам присваивает оценки на основании установленных формул оценки. При применении показателей оценки по критериям оценки, «квалификация участников закупки»:</w:t>
      </w:r>
    </w:p>
    <w:p w:rsidR="00057676" w:rsidRPr="00224E3B" w:rsidRDefault="00057676" w:rsidP="00057676">
      <w:pPr>
        <w:jc w:val="both"/>
        <w:rPr>
          <w:sz w:val="20"/>
        </w:rPr>
      </w:pPr>
      <w:r w:rsidRPr="00224E3B">
        <w:rPr>
          <w:sz w:val="20"/>
        </w:rPr>
        <w:t xml:space="preserve">а) применяются детализирующие показатели; </w:t>
      </w:r>
    </w:p>
    <w:p w:rsidR="00057676" w:rsidRPr="00224E3B" w:rsidRDefault="00057676" w:rsidP="00057676">
      <w:pPr>
        <w:jc w:val="both"/>
        <w:rPr>
          <w:sz w:val="20"/>
        </w:rPr>
      </w:pPr>
      <w:r w:rsidRPr="00224E3B">
        <w:rPr>
          <w:sz w:val="20"/>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057676" w:rsidRPr="00224E3B" w:rsidRDefault="00057676" w:rsidP="00057676">
      <w:pPr>
        <w:jc w:val="both"/>
        <w:rPr>
          <w:sz w:val="20"/>
        </w:rPr>
      </w:pPr>
      <w:r w:rsidRPr="00224E3B">
        <w:rPr>
          <w:sz w:val="20"/>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057676" w:rsidRPr="00224E3B" w:rsidRDefault="00057676" w:rsidP="00057676">
      <w:pPr>
        <w:ind w:firstLine="539"/>
        <w:jc w:val="both"/>
        <w:rPr>
          <w:sz w:val="20"/>
        </w:rPr>
      </w:pPr>
    </w:p>
    <w:p w:rsidR="00057676" w:rsidRPr="00224E3B" w:rsidRDefault="00057676" w:rsidP="00057676">
      <w:pPr>
        <w:tabs>
          <w:tab w:val="left" w:pos="-360"/>
          <w:tab w:val="left" w:pos="360"/>
        </w:tabs>
        <w:jc w:val="center"/>
        <w:rPr>
          <w:b/>
          <w:sz w:val="20"/>
        </w:rPr>
      </w:pPr>
    </w:p>
    <w:p w:rsidR="00057676" w:rsidRPr="00224E3B" w:rsidRDefault="00057676" w:rsidP="00057676">
      <w:pPr>
        <w:rPr>
          <w:sz w:val="20"/>
        </w:rPr>
      </w:pPr>
      <w:r w:rsidRPr="00224E3B">
        <w:rPr>
          <w:sz w:val="20"/>
        </w:rPr>
        <w:br w:type="page"/>
      </w:r>
    </w:p>
    <w:p w:rsidR="00057676" w:rsidRPr="00A731BF" w:rsidRDefault="00057676" w:rsidP="00057676">
      <w:pPr>
        <w:rPr>
          <w:color w:val="000000" w:themeColor="text1"/>
          <w:szCs w:val="24"/>
        </w:rPr>
      </w:pPr>
    </w:p>
    <w:p w:rsidR="00057676" w:rsidRPr="00A731BF" w:rsidRDefault="00057676" w:rsidP="00057676">
      <w:pPr>
        <w:pStyle w:val="Default"/>
        <w:jc w:val="right"/>
      </w:pPr>
      <w:r w:rsidRPr="00A731BF">
        <w:rPr>
          <w:i/>
          <w:iCs/>
        </w:rPr>
        <w:t xml:space="preserve">Приложение </w:t>
      </w:r>
    </w:p>
    <w:p w:rsidR="00057676" w:rsidRPr="00A731BF" w:rsidRDefault="00057676" w:rsidP="00057676">
      <w:pPr>
        <w:pStyle w:val="Default"/>
        <w:jc w:val="right"/>
      </w:pPr>
      <w:r w:rsidRPr="00A731BF">
        <w:rPr>
          <w:i/>
          <w:iCs/>
        </w:rPr>
        <w:t xml:space="preserve">к порядку рассмотрения и оценки заявок участников закупки </w:t>
      </w:r>
    </w:p>
    <w:p w:rsidR="00057676" w:rsidRPr="00790CEE" w:rsidRDefault="00057676" w:rsidP="00057676">
      <w:pPr>
        <w:pStyle w:val="ConsPlusNormal"/>
        <w:adjustRightInd w:val="0"/>
        <w:ind w:firstLine="567"/>
        <w:jc w:val="right"/>
        <w:rPr>
          <w:rFonts w:ascii="Times New Roman" w:eastAsiaTheme="minorEastAsia" w:hAnsi="Times New Roman" w:cs="Times New Roman"/>
          <w:bCs/>
          <w:i/>
          <w:sz w:val="24"/>
          <w:szCs w:val="24"/>
        </w:rPr>
      </w:pPr>
      <w:r w:rsidRPr="00790CEE">
        <w:rPr>
          <w:rFonts w:ascii="Times New Roman" w:eastAsiaTheme="minorEastAsia" w:hAnsi="Times New Roman" w:cs="Times New Roman"/>
          <w:bCs/>
          <w:i/>
          <w:sz w:val="24"/>
          <w:szCs w:val="24"/>
        </w:rPr>
        <w:t>Рекомендуемая форма</w:t>
      </w:r>
    </w:p>
    <w:p w:rsidR="00057676" w:rsidRPr="00A731BF" w:rsidRDefault="00057676" w:rsidP="00057676">
      <w:pPr>
        <w:pStyle w:val="ConsPlusNormal"/>
        <w:adjustRightInd w:val="0"/>
        <w:ind w:firstLine="567"/>
        <w:jc w:val="center"/>
        <w:rPr>
          <w:rFonts w:ascii="Times New Roman" w:eastAsiaTheme="minorEastAsia" w:hAnsi="Times New Roman" w:cs="Times New Roman"/>
          <w:b/>
          <w:bCs/>
          <w:sz w:val="24"/>
          <w:szCs w:val="24"/>
        </w:rPr>
      </w:pPr>
    </w:p>
    <w:p w:rsidR="00057676" w:rsidRPr="00A731BF" w:rsidRDefault="00057676" w:rsidP="00057676">
      <w:pPr>
        <w:pStyle w:val="ConsPlusNormal"/>
        <w:adjustRightInd w:val="0"/>
        <w:ind w:firstLine="567"/>
        <w:jc w:val="center"/>
        <w:rPr>
          <w:rFonts w:ascii="Times New Roman" w:eastAsiaTheme="minorEastAsia" w:hAnsi="Times New Roman" w:cs="Times New Roman"/>
          <w:b/>
          <w:bCs/>
          <w:sz w:val="24"/>
          <w:szCs w:val="24"/>
        </w:rPr>
      </w:pPr>
      <w:r w:rsidRPr="00A731BF">
        <w:rPr>
          <w:rFonts w:ascii="Times New Roman" w:eastAsiaTheme="minorEastAsia" w:hAnsi="Times New Roman" w:cs="Times New Roman"/>
          <w:b/>
          <w:bCs/>
          <w:sz w:val="24"/>
          <w:szCs w:val="24"/>
        </w:rPr>
        <w:t>СВОДНЫЕ СВЕДЕНИЯ</w:t>
      </w:r>
    </w:p>
    <w:p w:rsidR="00057676" w:rsidRPr="00A731BF" w:rsidRDefault="00057676" w:rsidP="00057676">
      <w:pPr>
        <w:pStyle w:val="ConsPlusNormal"/>
        <w:adjustRightInd w:val="0"/>
        <w:ind w:firstLine="567"/>
        <w:jc w:val="center"/>
        <w:rPr>
          <w:rFonts w:ascii="Times New Roman" w:eastAsiaTheme="minorEastAsia" w:hAnsi="Times New Roman" w:cs="Times New Roman"/>
          <w:sz w:val="24"/>
          <w:szCs w:val="24"/>
        </w:rPr>
      </w:pPr>
      <w:r w:rsidRPr="00A731BF">
        <w:rPr>
          <w:rFonts w:ascii="Times New Roman" w:eastAsiaTheme="minorEastAsia" w:hAnsi="Times New Roman" w:cs="Times New Roman"/>
          <w:sz w:val="24"/>
          <w:szCs w:val="24"/>
        </w:rPr>
        <w:t xml:space="preserve">о наличии у ___________________________ </w:t>
      </w:r>
      <w:r w:rsidRPr="00A731BF">
        <w:rPr>
          <w:rFonts w:ascii="Times New Roman" w:eastAsiaTheme="minorEastAsia" w:hAnsi="Times New Roman" w:cs="Times New Roman"/>
          <w:i/>
          <w:iCs/>
          <w:sz w:val="24"/>
          <w:szCs w:val="24"/>
        </w:rPr>
        <w:t>(наименование участника)</w:t>
      </w:r>
      <w:r w:rsidRPr="00A731BF">
        <w:rPr>
          <w:rFonts w:ascii="Times New Roman" w:eastAsiaTheme="minorEastAsia" w:hAnsi="Times New Roman" w:cs="Times New Roman"/>
          <w:sz w:val="24"/>
          <w:szCs w:val="24"/>
        </w:rPr>
        <w:t xml:space="preserve"> опыта по выполнению работ.</w:t>
      </w:r>
    </w:p>
    <w:p w:rsidR="00057676" w:rsidRPr="00A731BF" w:rsidRDefault="00057676" w:rsidP="00057676">
      <w:pPr>
        <w:widowControl w:val="0"/>
        <w:rPr>
          <w:rFonts w:eastAsia="Tahoma"/>
          <w:color w:val="000000"/>
          <w:szCs w:val="24"/>
          <w:lang w:bidi="ru-RU"/>
        </w:rPr>
      </w:pPr>
    </w:p>
    <w:tbl>
      <w:tblPr>
        <w:tblW w:w="1601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1701"/>
        <w:gridCol w:w="1559"/>
        <w:gridCol w:w="1701"/>
        <w:gridCol w:w="1418"/>
        <w:gridCol w:w="1276"/>
        <w:gridCol w:w="1417"/>
        <w:gridCol w:w="1418"/>
        <w:gridCol w:w="1559"/>
        <w:gridCol w:w="1701"/>
        <w:gridCol w:w="1701"/>
      </w:tblGrid>
      <w:tr w:rsidR="00057676" w:rsidRPr="00A731BF" w:rsidTr="00F46E7E">
        <w:trPr>
          <w:trHeight w:hRule="exact" w:val="296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ind w:left="123"/>
              <w:rPr>
                <w:color w:val="000000"/>
                <w:szCs w:val="24"/>
                <w:lang w:bidi="ru-RU"/>
              </w:rPr>
            </w:pPr>
            <w:r w:rsidRPr="00A731BF">
              <w:rPr>
                <w:color w:val="000000"/>
                <w:szCs w:val="24"/>
                <w:lang w:bidi="ru-RU"/>
              </w:rPr>
              <w:t xml:space="preserve">№ </w:t>
            </w:r>
          </w:p>
          <w:p w:rsidR="00057676" w:rsidRPr="00A731BF" w:rsidRDefault="00057676" w:rsidP="00F46E7E">
            <w:pPr>
              <w:widowControl w:val="0"/>
              <w:ind w:left="123"/>
              <w:rPr>
                <w:color w:val="000000"/>
                <w:szCs w:val="24"/>
                <w:lang w:bidi="ru-RU"/>
              </w:rPr>
            </w:pPr>
            <w:r w:rsidRPr="00A731BF">
              <w:rPr>
                <w:color w:val="000000"/>
                <w:szCs w:val="24"/>
                <w:lang w:bidi="ru-RU"/>
              </w:rPr>
              <w:t>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jc w:val="center"/>
              <w:rPr>
                <w:color w:val="000000"/>
                <w:szCs w:val="24"/>
                <w:lang w:bidi="ru-RU"/>
              </w:rPr>
            </w:pPr>
            <w:r w:rsidRPr="00A731BF">
              <w:rPr>
                <w:color w:val="000000"/>
                <w:szCs w:val="24"/>
                <w:lang w:bidi="ru-RU"/>
              </w:rPr>
              <w:t>Наименование предмета контракта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jc w:val="center"/>
              <w:rPr>
                <w:color w:val="FF0000"/>
                <w:szCs w:val="24"/>
                <w:lang w:bidi="ru-RU"/>
              </w:rPr>
            </w:pPr>
            <w:r w:rsidRPr="00A731BF">
              <w:rPr>
                <w:color w:val="000000"/>
                <w:szCs w:val="24"/>
                <w:lang w:bidi="ru-RU"/>
              </w:rPr>
              <w:t>Номер и дата заключения контракта (договора)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ind w:left="132" w:right="150"/>
              <w:jc w:val="center"/>
              <w:rPr>
                <w:color w:val="000000"/>
                <w:szCs w:val="24"/>
                <w:lang w:bidi="ru-RU"/>
              </w:rPr>
            </w:pPr>
            <w:r w:rsidRPr="00A731BF">
              <w:rPr>
                <w:color w:val="000000"/>
                <w:szCs w:val="24"/>
                <w:lang w:bidi="ru-RU"/>
              </w:rPr>
              <w:t xml:space="preserve">Номер записи в реестре контрактов (реестре договоров) </w:t>
            </w:r>
          </w:p>
          <w:p w:rsidR="00057676" w:rsidRPr="00A731BF" w:rsidRDefault="00057676" w:rsidP="00F46E7E">
            <w:pPr>
              <w:widowControl w:val="0"/>
              <w:ind w:left="132" w:right="150"/>
              <w:jc w:val="center"/>
              <w:rPr>
                <w:color w:val="000000"/>
                <w:szCs w:val="24"/>
                <w:lang w:bidi="ru-RU"/>
              </w:rPr>
            </w:pPr>
            <w:r w:rsidRPr="00A731BF">
              <w:rPr>
                <w:i/>
                <w:iCs/>
                <w:color w:val="000000"/>
                <w:spacing w:val="-10"/>
                <w:szCs w:val="24"/>
                <w:lang w:bidi="ru-RU"/>
              </w:rPr>
              <w:t>для контрактов (договоров)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jc w:val="center"/>
              <w:rPr>
                <w:color w:val="FF0000"/>
                <w:szCs w:val="24"/>
                <w:lang w:bidi="ru-RU"/>
              </w:rPr>
            </w:pPr>
            <w:r w:rsidRPr="00A731BF">
              <w:rPr>
                <w:color w:val="000000"/>
                <w:szCs w:val="24"/>
                <w:lang w:bidi="ru-RU"/>
              </w:rPr>
              <w:t>Реестровый номер закупки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ind w:left="-64"/>
              <w:jc w:val="center"/>
              <w:rPr>
                <w:color w:val="000000"/>
                <w:szCs w:val="24"/>
                <w:lang w:bidi="ru-RU"/>
              </w:rPr>
            </w:pPr>
            <w:r w:rsidRPr="00A731BF">
              <w:rPr>
                <w:color w:val="000000"/>
                <w:szCs w:val="24"/>
                <w:lang w:bidi="ru-RU"/>
              </w:rPr>
              <w:t>Сумма контракта (договора), руб.</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jc w:val="center"/>
              <w:rPr>
                <w:color w:val="FF0000"/>
                <w:szCs w:val="24"/>
                <w:lang w:bidi="ru-RU"/>
              </w:rPr>
            </w:pPr>
            <w:r w:rsidRPr="00A731BF">
              <w:rPr>
                <w:color w:val="000000"/>
                <w:szCs w:val="24"/>
                <w:lang w:bidi="ru-RU"/>
              </w:rPr>
              <w:t xml:space="preserve">Дата исполнения контракта (договора),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57676" w:rsidRPr="00A731BF" w:rsidRDefault="00057676" w:rsidP="00F46E7E">
            <w:pPr>
              <w:widowControl w:val="0"/>
              <w:jc w:val="center"/>
              <w:rPr>
                <w:color w:val="000000"/>
                <w:szCs w:val="24"/>
                <w:lang w:bidi="ru-RU"/>
              </w:rPr>
            </w:pPr>
            <w:r>
              <w:rPr>
                <w:color w:val="000000"/>
                <w:szCs w:val="24"/>
                <w:lang w:bidi="ru-RU"/>
              </w:rPr>
              <w:t>Наличие неустоек (штрафов, 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57676" w:rsidRPr="00A731BF" w:rsidRDefault="00057676" w:rsidP="00F46E7E">
            <w:pPr>
              <w:widowControl w:val="0"/>
              <w:jc w:val="center"/>
              <w:rPr>
                <w:color w:val="000000"/>
                <w:szCs w:val="24"/>
                <w:lang w:bidi="ru-RU"/>
              </w:rPr>
            </w:pPr>
            <w:r w:rsidRPr="00A731BF">
              <w:rPr>
                <w:color w:val="000000"/>
                <w:szCs w:val="24"/>
                <w:lang w:bidi="ru-RU"/>
              </w:rPr>
              <w:t>Сумма исполненных обязательств по контракту (договору), 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57676" w:rsidRPr="00A731BF" w:rsidRDefault="00057676" w:rsidP="00F46E7E">
            <w:pPr>
              <w:widowControl w:val="0"/>
              <w:jc w:val="center"/>
              <w:rPr>
                <w:color w:val="000000"/>
                <w:szCs w:val="24"/>
                <w:lang w:bidi="ru-RU"/>
              </w:rPr>
            </w:pPr>
            <w:r>
              <w:rPr>
                <w:color w:val="000000"/>
                <w:szCs w:val="24"/>
                <w:lang w:bidi="ru-RU"/>
              </w:rPr>
              <w:t>Статус контракта (исполнение, исполнение завершено, исполнение прекращено)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676" w:rsidRPr="00A731BF" w:rsidRDefault="00057676" w:rsidP="00F46E7E">
            <w:pPr>
              <w:widowControl w:val="0"/>
              <w:jc w:val="center"/>
              <w:rPr>
                <w:color w:val="000000"/>
                <w:szCs w:val="24"/>
                <w:lang w:bidi="ru-RU"/>
              </w:rPr>
            </w:pPr>
            <w:r w:rsidRPr="00A731BF">
              <w:rPr>
                <w:color w:val="000000"/>
                <w:szCs w:val="24"/>
                <w:lang w:bidi="ru-RU"/>
              </w:rPr>
              <w:t>Перечень документов, представленных в подтверждение данных сведений</w:t>
            </w:r>
          </w:p>
        </w:tc>
      </w:tr>
      <w:tr w:rsidR="00057676" w:rsidRPr="00A731BF" w:rsidTr="00F46E7E">
        <w:trPr>
          <w:trHeight w:hRule="exact" w:val="347"/>
        </w:trPr>
        <w:tc>
          <w:tcPr>
            <w:tcW w:w="5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57676" w:rsidRPr="00A731BF" w:rsidRDefault="00057676" w:rsidP="00F46E7E">
            <w:pPr>
              <w:widowControl w:val="0"/>
              <w:spacing w:line="220" w:lineRule="exact"/>
              <w:ind w:left="140"/>
              <w:rPr>
                <w:color w:val="000000"/>
                <w:szCs w:val="24"/>
                <w:lang w:bidi="ru-RU"/>
              </w:rPr>
            </w:pPr>
            <w:r w:rsidRPr="00A731BF">
              <w:rPr>
                <w:color w:val="000000"/>
                <w:szCs w:val="24"/>
                <w:lang w:bidi="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r>
      <w:tr w:rsidR="00057676" w:rsidRPr="00A731BF" w:rsidTr="00F46E7E">
        <w:trPr>
          <w:trHeight w:hRule="exact" w:val="347"/>
        </w:trPr>
        <w:tc>
          <w:tcPr>
            <w:tcW w:w="5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57676" w:rsidRPr="00A731BF" w:rsidRDefault="00057676" w:rsidP="00F46E7E">
            <w:pPr>
              <w:widowControl w:val="0"/>
              <w:spacing w:line="220" w:lineRule="exact"/>
              <w:ind w:left="140"/>
              <w:rPr>
                <w:color w:val="000000"/>
                <w:szCs w:val="24"/>
                <w:lang w:bidi="ru-RU"/>
              </w:rPr>
            </w:pPr>
            <w:r w:rsidRPr="00A731BF">
              <w:rPr>
                <w:color w:val="000000"/>
                <w:szCs w:val="24"/>
                <w:lang w:bidi="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r>
      <w:tr w:rsidR="00057676" w:rsidRPr="00A731BF" w:rsidTr="00F46E7E">
        <w:trPr>
          <w:trHeight w:hRule="exact" w:val="352"/>
        </w:trPr>
        <w:tc>
          <w:tcPr>
            <w:tcW w:w="5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57676" w:rsidRPr="00A731BF" w:rsidRDefault="00057676" w:rsidP="00F46E7E">
            <w:pPr>
              <w:widowControl w:val="0"/>
              <w:jc w:val="center"/>
              <w:rPr>
                <w:rFonts w:eastAsia="Tahoma"/>
                <w:color w:val="000000"/>
                <w:szCs w:val="24"/>
                <w:lang w:bidi="ru-RU"/>
              </w:rPr>
            </w:pPr>
            <w:r w:rsidRPr="00A731BF">
              <w:rPr>
                <w:color w:val="000000"/>
                <w:szCs w:val="24"/>
                <w:lang w:bidi="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szCs w:val="24"/>
                <w:lang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rPr>
                <w:rFonts w:eastAsia="Tahoma"/>
                <w:color w:val="000000"/>
                <w:szCs w:val="24"/>
                <w:lang w:bidi="ru-RU"/>
              </w:rPr>
            </w:pPr>
          </w:p>
        </w:tc>
      </w:tr>
      <w:tr w:rsidR="00057676" w:rsidRPr="00A731BF" w:rsidTr="00F46E7E">
        <w:trPr>
          <w:trHeight w:val="352"/>
        </w:trPr>
        <w:tc>
          <w:tcPr>
            <w:tcW w:w="16019" w:type="dxa"/>
            <w:gridSpan w:val="11"/>
            <w:tcBorders>
              <w:top w:val="single" w:sz="4" w:space="0" w:color="auto"/>
              <w:left w:val="single" w:sz="4" w:space="0" w:color="auto"/>
              <w:bottom w:val="single" w:sz="4" w:space="0" w:color="auto"/>
              <w:right w:val="single" w:sz="4" w:space="0" w:color="auto"/>
            </w:tcBorders>
            <w:shd w:val="clear" w:color="auto" w:fill="FFFFFF"/>
          </w:tcPr>
          <w:p w:rsidR="00057676" w:rsidRPr="00A731BF" w:rsidRDefault="00057676" w:rsidP="00F46E7E">
            <w:pPr>
              <w:widowControl w:val="0"/>
              <w:jc w:val="both"/>
              <w:rPr>
                <w:rFonts w:eastAsia="Tahoma"/>
                <w:color w:val="000000"/>
                <w:szCs w:val="24"/>
                <w:lang w:bidi="ru-RU"/>
              </w:rPr>
            </w:pPr>
            <w:r w:rsidRPr="00A731BF">
              <w:rPr>
                <w:b/>
                <w:bCs/>
                <w:color w:val="000000"/>
                <w:szCs w:val="24"/>
                <w:lang w:bidi="ru-RU"/>
              </w:rPr>
              <w:t>Итого выполнено работ по ____________ контрактам (договорам) на общую сумму ______________ руб.</w:t>
            </w:r>
          </w:p>
        </w:tc>
      </w:tr>
    </w:tbl>
    <w:p w:rsidR="00057676" w:rsidRPr="00A731BF" w:rsidRDefault="00057676" w:rsidP="00057676">
      <w:pPr>
        <w:pStyle w:val="ConsPlusNormal"/>
        <w:ind w:firstLine="567"/>
        <w:jc w:val="both"/>
      </w:pPr>
    </w:p>
    <w:p w:rsidR="00057676" w:rsidRPr="00A731BF" w:rsidRDefault="00057676" w:rsidP="00057676">
      <w:pPr>
        <w:pStyle w:val="ConsPlusNormal"/>
        <w:ind w:firstLine="567"/>
        <w:jc w:val="both"/>
      </w:pPr>
    </w:p>
    <w:p w:rsidR="00057676" w:rsidRPr="00A731BF" w:rsidRDefault="00057676" w:rsidP="00057676">
      <w:pPr>
        <w:pStyle w:val="ConsPlusNormal"/>
        <w:ind w:firstLine="567"/>
        <w:jc w:val="both"/>
      </w:pPr>
    </w:p>
    <w:p w:rsidR="00057676" w:rsidRPr="00A731BF" w:rsidRDefault="00057676" w:rsidP="00057676">
      <w:pPr>
        <w:widowControl w:val="0"/>
        <w:rPr>
          <w:b/>
          <w:bCs/>
        </w:rPr>
      </w:pPr>
      <w:r w:rsidRPr="00A731BF">
        <w:rPr>
          <w:color w:val="000000"/>
          <w:szCs w:val="24"/>
          <w:lang w:bidi="ru-RU"/>
        </w:rPr>
        <w:t>Участник закупки: _________________</w:t>
      </w:r>
    </w:p>
    <w:p w:rsidR="00057676" w:rsidRPr="00A731BF" w:rsidRDefault="00057676" w:rsidP="00057676">
      <w:pPr>
        <w:pStyle w:val="ConsPlusNormal"/>
        <w:ind w:firstLine="567"/>
        <w:jc w:val="both"/>
        <w:rPr>
          <w:b/>
          <w:bCs/>
        </w:rPr>
      </w:pPr>
    </w:p>
    <w:p w:rsidR="00057676" w:rsidRPr="00A731BF" w:rsidRDefault="00057676" w:rsidP="00057676">
      <w:pPr>
        <w:pStyle w:val="ConsPlusNormal"/>
        <w:ind w:firstLine="567"/>
        <w:jc w:val="both"/>
        <w:rPr>
          <w:b/>
          <w:bCs/>
        </w:rPr>
      </w:pPr>
    </w:p>
    <w:p w:rsidR="00057676" w:rsidRPr="00A731BF" w:rsidRDefault="00057676" w:rsidP="00057676">
      <w:pPr>
        <w:widowControl w:val="0"/>
        <w:rPr>
          <w:color w:val="000000"/>
          <w:szCs w:val="24"/>
          <w:lang w:bidi="ru-RU"/>
        </w:rPr>
      </w:pPr>
      <w:r w:rsidRPr="00A731BF">
        <w:rPr>
          <w:color w:val="000000"/>
          <w:szCs w:val="24"/>
          <w:lang w:bidi="ru-RU"/>
        </w:rPr>
        <w:t>Руководитель организации/</w:t>
      </w:r>
    </w:p>
    <w:p w:rsidR="00057676" w:rsidRPr="00A731BF" w:rsidRDefault="00057676" w:rsidP="00057676">
      <w:pPr>
        <w:widowControl w:val="0"/>
        <w:rPr>
          <w:color w:val="000000"/>
          <w:szCs w:val="24"/>
          <w:lang w:bidi="ru-RU"/>
        </w:rPr>
      </w:pPr>
      <w:r w:rsidRPr="00A731BF">
        <w:rPr>
          <w:color w:val="000000"/>
          <w:szCs w:val="24"/>
          <w:lang w:bidi="ru-RU"/>
        </w:rPr>
        <w:t xml:space="preserve">уполномоченный представитель </w:t>
      </w:r>
      <w:r w:rsidRPr="00A731BF">
        <w:rPr>
          <w:color w:val="000000"/>
          <w:szCs w:val="24"/>
          <w:lang w:bidi="ru-RU"/>
        </w:rPr>
        <w:tab/>
        <w:t xml:space="preserve">   ______________________/___________________/</w:t>
      </w:r>
    </w:p>
    <w:p w:rsidR="00057676" w:rsidRDefault="00057676" w:rsidP="00057676">
      <w:pPr>
        <w:widowControl w:val="0"/>
        <w:rPr>
          <w:color w:val="000000"/>
          <w:szCs w:val="24"/>
          <w:lang w:bidi="ru-RU"/>
        </w:rPr>
      </w:pPr>
      <w:r w:rsidRPr="00A731BF">
        <w:rPr>
          <w:color w:val="000000"/>
          <w:szCs w:val="24"/>
          <w:lang w:bidi="ru-RU"/>
        </w:rPr>
        <w:t>(должность/доверенность)</w:t>
      </w:r>
      <w:r w:rsidRPr="00A731BF">
        <w:rPr>
          <w:color w:val="000000"/>
          <w:szCs w:val="24"/>
          <w:lang w:bidi="ru-RU"/>
        </w:rPr>
        <w:tab/>
        <w:t xml:space="preserve">                      (подпись)               (расшифровка подписи (ФИО))</w:t>
      </w:r>
    </w:p>
    <w:p w:rsidR="00057676" w:rsidRPr="001A746C" w:rsidRDefault="00057676" w:rsidP="00057676">
      <w:pPr>
        <w:rPr>
          <w:color w:val="000000" w:themeColor="text1"/>
          <w:sz w:val="20"/>
        </w:rPr>
      </w:pPr>
    </w:p>
    <w:p w:rsidR="00057676" w:rsidRPr="001A746C" w:rsidRDefault="00057676" w:rsidP="00057676">
      <w:pPr>
        <w:widowControl w:val="0"/>
        <w:rPr>
          <w:color w:val="000000" w:themeColor="text1"/>
          <w:sz w:val="20"/>
        </w:rPr>
      </w:pPr>
    </w:p>
    <w:p w:rsidR="00B34718" w:rsidRPr="007A78CC" w:rsidRDefault="00B34718" w:rsidP="00B34718">
      <w:pPr>
        <w:tabs>
          <w:tab w:val="left" w:pos="-360"/>
          <w:tab w:val="left" w:pos="360"/>
        </w:tabs>
        <w:jc w:val="center"/>
      </w:pPr>
    </w:p>
    <w:sectPr w:rsidR="00B34718" w:rsidRPr="007A78CC" w:rsidSect="006E396C">
      <w:headerReference w:type="even" r:id="rId22"/>
      <w:headerReference w:type="default" r:id="rId23"/>
      <w:footerReference w:type="even" r:id="rId24"/>
      <w:footerReference w:type="default" r:id="rId25"/>
      <w:headerReference w:type="first" r:id="rId26"/>
      <w:footerReference w:type="first" r:id="rId27"/>
      <w:pgSz w:w="16838" w:h="11906" w:orient="landscape"/>
      <w:pgMar w:top="426" w:right="851" w:bottom="566" w:left="851" w:header="426"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CD0" w:rsidRDefault="00B07CD0">
      <w:r>
        <w:separator/>
      </w:r>
    </w:p>
  </w:endnote>
  <w:endnote w:type="continuationSeparator" w:id="0">
    <w:p w:rsidR="00B07CD0" w:rsidRDefault="00B0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CD" w:rsidRDefault="00BC26DE" w:rsidP="00050B6B">
    <w:pPr>
      <w:pStyle w:val="aa"/>
      <w:framePr w:wrap="around" w:vAnchor="text" w:hAnchor="margin" w:xAlign="center" w:y="1"/>
      <w:rPr>
        <w:rStyle w:val="a8"/>
      </w:rPr>
    </w:pPr>
    <w:r>
      <w:rPr>
        <w:rStyle w:val="a8"/>
      </w:rPr>
      <w:fldChar w:fldCharType="begin"/>
    </w:r>
    <w:r w:rsidR="00023990">
      <w:rPr>
        <w:rStyle w:val="a8"/>
      </w:rPr>
      <w:instrText xml:space="preserve">PAGE  </w:instrText>
    </w:r>
    <w:r>
      <w:rPr>
        <w:rStyle w:val="a8"/>
      </w:rPr>
      <w:fldChar w:fldCharType="end"/>
    </w:r>
  </w:p>
  <w:p w:rsidR="00DB5ECD" w:rsidRDefault="00B07C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D17" w:rsidRDefault="00B07CD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D17" w:rsidRDefault="00B07C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CD0" w:rsidRDefault="00B07CD0">
      <w:r>
        <w:separator/>
      </w:r>
    </w:p>
  </w:footnote>
  <w:footnote w:type="continuationSeparator" w:id="0">
    <w:p w:rsidR="00B07CD0" w:rsidRDefault="00B0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D17" w:rsidRDefault="00B07C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498835"/>
      <w:docPartObj>
        <w:docPartGallery w:val="Page Numbers (Top of Page)"/>
        <w:docPartUnique/>
      </w:docPartObj>
    </w:sdtPr>
    <w:sdtEndPr/>
    <w:sdtContent>
      <w:p w:rsidR="00DB5ECD" w:rsidRDefault="00BC26DE">
        <w:pPr>
          <w:pStyle w:val="a6"/>
          <w:jc w:val="center"/>
        </w:pPr>
        <w:r>
          <w:fldChar w:fldCharType="begin"/>
        </w:r>
        <w:r w:rsidR="00023990">
          <w:instrText>PAGE   \* MERGEFORMAT</w:instrText>
        </w:r>
        <w:r>
          <w:fldChar w:fldCharType="separate"/>
        </w:r>
        <w:r w:rsidR="003F5E2F">
          <w:rPr>
            <w:noProof/>
          </w:rPr>
          <w:t>5</w:t>
        </w:r>
        <w:r>
          <w:fldChar w:fldCharType="end"/>
        </w:r>
      </w:p>
    </w:sdtContent>
  </w:sdt>
  <w:p w:rsidR="00DB5ECD" w:rsidRDefault="00B07CD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D17" w:rsidRDefault="00B07C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957"/>
    <w:rsid w:val="00023990"/>
    <w:rsid w:val="00057676"/>
    <w:rsid w:val="000F0252"/>
    <w:rsid w:val="000F35C9"/>
    <w:rsid w:val="001945AC"/>
    <w:rsid w:val="00297373"/>
    <w:rsid w:val="002B51DA"/>
    <w:rsid w:val="002D5DC7"/>
    <w:rsid w:val="002E547C"/>
    <w:rsid w:val="003A5E99"/>
    <w:rsid w:val="003B2491"/>
    <w:rsid w:val="003F5E2F"/>
    <w:rsid w:val="00440DD6"/>
    <w:rsid w:val="0045018E"/>
    <w:rsid w:val="004F5B81"/>
    <w:rsid w:val="005058BD"/>
    <w:rsid w:val="00584CD1"/>
    <w:rsid w:val="00596957"/>
    <w:rsid w:val="005F288D"/>
    <w:rsid w:val="006016A2"/>
    <w:rsid w:val="00622711"/>
    <w:rsid w:val="006877D0"/>
    <w:rsid w:val="006B3463"/>
    <w:rsid w:val="006E25DA"/>
    <w:rsid w:val="006E396C"/>
    <w:rsid w:val="0070045A"/>
    <w:rsid w:val="007142CF"/>
    <w:rsid w:val="00752789"/>
    <w:rsid w:val="00753A86"/>
    <w:rsid w:val="00817896"/>
    <w:rsid w:val="008C3F54"/>
    <w:rsid w:val="0099225C"/>
    <w:rsid w:val="009A1AC3"/>
    <w:rsid w:val="009D6891"/>
    <w:rsid w:val="00A3765D"/>
    <w:rsid w:val="00A621B0"/>
    <w:rsid w:val="00AE36A9"/>
    <w:rsid w:val="00B07CD0"/>
    <w:rsid w:val="00B34718"/>
    <w:rsid w:val="00B3513F"/>
    <w:rsid w:val="00B642AA"/>
    <w:rsid w:val="00BC26DE"/>
    <w:rsid w:val="00C148C4"/>
    <w:rsid w:val="00CB14F6"/>
    <w:rsid w:val="00CF7E87"/>
    <w:rsid w:val="00D33263"/>
    <w:rsid w:val="00D714A5"/>
    <w:rsid w:val="00DE73C1"/>
    <w:rsid w:val="00DF1A41"/>
    <w:rsid w:val="00E0788C"/>
    <w:rsid w:val="00E45D36"/>
    <w:rsid w:val="00E56EAE"/>
    <w:rsid w:val="00EB4282"/>
    <w:rsid w:val="00EF7C0A"/>
    <w:rsid w:val="00F375DB"/>
    <w:rsid w:val="00F463DD"/>
    <w:rsid w:val="00FC47F0"/>
    <w:rsid w:val="00FD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3C18"/>
  <w15:docId w15:val="{20C85598-AB4E-4DB1-8120-CA655165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39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7181"/>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257181"/>
    <w:rPr>
      <w:rFonts w:ascii="Tahoma" w:hAnsi="Tahoma" w:cs="Tahoma"/>
      <w:sz w:val="16"/>
      <w:szCs w:val="16"/>
    </w:rPr>
  </w:style>
  <w:style w:type="paragraph" w:styleId="a6">
    <w:name w:val="header"/>
    <w:basedOn w:val="a"/>
    <w:link w:val="a7"/>
    <w:uiPriority w:val="99"/>
    <w:rsid w:val="00E24393"/>
    <w:pPr>
      <w:tabs>
        <w:tab w:val="center" w:pos="4536"/>
        <w:tab w:val="right" w:pos="9072"/>
      </w:tabs>
    </w:pPr>
  </w:style>
  <w:style w:type="character" w:customStyle="1" w:styleId="a7">
    <w:name w:val="Верхний колонтитул Знак"/>
    <w:basedOn w:val="a0"/>
    <w:link w:val="a6"/>
    <w:uiPriority w:val="99"/>
    <w:rsid w:val="00E24393"/>
    <w:rPr>
      <w:rFonts w:ascii="Times New Roman" w:eastAsia="Times New Roman" w:hAnsi="Times New Roman" w:cs="Times New Roman"/>
      <w:sz w:val="24"/>
      <w:szCs w:val="20"/>
      <w:lang w:eastAsia="ru-RU"/>
    </w:rPr>
  </w:style>
  <w:style w:type="character" w:styleId="a8">
    <w:name w:val="page number"/>
    <w:basedOn w:val="a0"/>
    <w:rsid w:val="00E24393"/>
  </w:style>
  <w:style w:type="character" w:styleId="a9">
    <w:name w:val="Hyperlink"/>
    <w:uiPriority w:val="99"/>
    <w:rsid w:val="00E24393"/>
    <w:rPr>
      <w:color w:val="0000FF"/>
      <w:u w:val="single"/>
    </w:rPr>
  </w:style>
  <w:style w:type="paragraph" w:styleId="aa">
    <w:name w:val="footer"/>
    <w:basedOn w:val="a"/>
    <w:link w:val="ab"/>
    <w:rsid w:val="00E24393"/>
    <w:pPr>
      <w:tabs>
        <w:tab w:val="center" w:pos="4153"/>
        <w:tab w:val="right" w:pos="8306"/>
      </w:tabs>
    </w:pPr>
  </w:style>
  <w:style w:type="character" w:customStyle="1" w:styleId="ab">
    <w:name w:val="Нижний колонтитул Знак"/>
    <w:basedOn w:val="a0"/>
    <w:link w:val="aa"/>
    <w:rsid w:val="00E24393"/>
    <w:rPr>
      <w:rFonts w:ascii="Times New Roman" w:eastAsia="Times New Roman" w:hAnsi="Times New Roman" w:cs="Times New Roman"/>
      <w:sz w:val="24"/>
      <w:szCs w:val="20"/>
      <w:lang w:eastAsia="ru-RU"/>
    </w:rPr>
  </w:style>
  <w:style w:type="paragraph" w:customStyle="1" w:styleId="ConsPlusNormal">
    <w:name w:val="ConsPlusNormal"/>
    <w:rsid w:val="0005767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05767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3"/>
    <w:rsid w:val="0005767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gionener@yandex.ru" TargetMode="Externa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garantF1://70253464.3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Мартьянова Екатерина Викторовна</dc:creator>
  <cp:lastModifiedBy>Юлек</cp:lastModifiedBy>
  <cp:revision>18</cp:revision>
  <cp:lastPrinted>2020-08-21T11:59:00Z</cp:lastPrinted>
  <dcterms:created xsi:type="dcterms:W3CDTF">2023-03-15T05:24:00Z</dcterms:created>
  <dcterms:modified xsi:type="dcterms:W3CDTF">2024-04-19T08:09:00Z</dcterms:modified>
</cp:coreProperties>
</file>